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right="0"/>
        <w:jc w:val="left"/>
        <w:rPr>
          <w:rFonts w:hint="eastAsia" w:ascii="黑体" w:hAnsi="黑体" w:eastAsia="黑体" w:cs="黑体"/>
          <w:sz w:val="32"/>
          <w:szCs w:val="32"/>
          <w:lang w:val="en-US" w:eastAsia="zh-CN"/>
        </w:rPr>
      </w:pPr>
      <w:r>
        <w:rPr>
          <w:rFonts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before="0"/>
        <w:ind w:left="2579" w:right="0" w:firstLine="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国家级实验教学示范中心阶段性总结项目观测表</w:t>
      </w:r>
    </w:p>
    <w:p>
      <w:pPr>
        <w:spacing w:before="9" w:line="240" w:lineRule="auto"/>
        <w:rPr>
          <w:rFonts w:ascii="黑体" w:hAnsi="黑体" w:eastAsia="黑体" w:cs="黑体"/>
          <w:sz w:val="27"/>
          <w:szCs w:val="27"/>
        </w:rPr>
      </w:pPr>
    </w:p>
    <w:tbl>
      <w:tblPr>
        <w:tblStyle w:val="2"/>
        <w:tblW w:w="0" w:type="auto"/>
        <w:tblInd w:w="115" w:type="dxa"/>
        <w:tblLayout w:type="fixed"/>
        <w:tblCellMar>
          <w:top w:w="0" w:type="dxa"/>
          <w:left w:w="0" w:type="dxa"/>
          <w:bottom w:w="0" w:type="dxa"/>
          <w:right w:w="0" w:type="dxa"/>
        </w:tblCellMar>
      </w:tblPr>
      <w:tblGrid>
        <w:gridCol w:w="447"/>
        <w:gridCol w:w="2073"/>
        <w:gridCol w:w="11637"/>
      </w:tblGrid>
      <w:tr>
        <w:tblPrEx>
          <w:tblCellMar>
            <w:top w:w="0" w:type="dxa"/>
            <w:left w:w="0" w:type="dxa"/>
            <w:bottom w:w="0" w:type="dxa"/>
            <w:right w:w="0" w:type="dxa"/>
          </w:tblCellMar>
        </w:tblPrEx>
        <w:trPr>
          <w:trHeight w:val="482" w:hRule="exact"/>
        </w:trPr>
        <w:tc>
          <w:tcPr>
            <w:tcW w:w="2520"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黑体" w:hAnsi="黑体" w:eastAsia="黑体" w:cs="黑体"/>
                <w:sz w:val="28"/>
                <w:szCs w:val="28"/>
              </w:rPr>
            </w:pPr>
            <w:r>
              <w:rPr>
                <w:rFonts w:ascii="黑体" w:hAnsi="黑体" w:eastAsia="黑体" w:cs="黑体"/>
                <w:sz w:val="28"/>
                <w:szCs w:val="28"/>
              </w:rPr>
              <w:t>观测项目</w:t>
            </w:r>
          </w:p>
        </w:tc>
        <w:tc>
          <w:tcPr>
            <w:tcW w:w="1163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黑体" w:hAnsi="黑体" w:eastAsia="黑体" w:cs="黑体"/>
                <w:sz w:val="28"/>
                <w:szCs w:val="28"/>
              </w:rPr>
            </w:pPr>
            <w:r>
              <w:rPr>
                <w:rFonts w:ascii="黑体" w:hAnsi="黑体" w:eastAsia="黑体" w:cs="黑体"/>
                <w:sz w:val="28"/>
                <w:szCs w:val="28"/>
              </w:rPr>
              <w:t>内容及要求</w:t>
            </w:r>
          </w:p>
        </w:tc>
      </w:tr>
      <w:tr>
        <w:tblPrEx>
          <w:tblCellMar>
            <w:top w:w="0" w:type="dxa"/>
            <w:left w:w="0" w:type="dxa"/>
            <w:bottom w:w="0" w:type="dxa"/>
            <w:right w:w="0" w:type="dxa"/>
          </w:tblCellMar>
        </w:tblPrEx>
        <w:trPr>
          <w:trHeight w:val="2810"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before="10" w:line="240" w:lineRule="auto"/>
              <w:ind w:right="0"/>
              <w:jc w:val="left"/>
              <w:rPr>
                <w:rFonts w:ascii="黑体" w:hAnsi="黑体" w:eastAsia="黑体" w:cs="黑体"/>
                <w:sz w:val="22"/>
                <w:szCs w:val="22"/>
              </w:rPr>
            </w:pPr>
          </w:p>
          <w:p>
            <w:pPr>
              <w:pStyle w:val="4"/>
              <w:spacing w:line="240" w:lineRule="auto"/>
              <w:ind w:right="0"/>
              <w:jc w:val="center"/>
              <w:rPr>
                <w:rFonts w:ascii="仿宋" w:hAnsi="仿宋" w:eastAsia="仿宋" w:cs="仿宋"/>
                <w:sz w:val="24"/>
                <w:szCs w:val="24"/>
              </w:rPr>
            </w:pPr>
            <w:r>
              <w:rPr>
                <w:rFonts w:ascii="仿宋"/>
                <w:sz w:val="24"/>
              </w:rPr>
              <w:t>1</w:t>
            </w:r>
          </w:p>
        </w:tc>
        <w:tc>
          <w:tcPr>
            <w:tcW w:w="2073"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before="10" w:line="240" w:lineRule="auto"/>
              <w:ind w:right="0"/>
              <w:jc w:val="left"/>
              <w:rPr>
                <w:rFonts w:ascii="黑体" w:hAnsi="黑体" w:eastAsia="黑体" w:cs="黑体"/>
                <w:sz w:val="22"/>
                <w:szCs w:val="22"/>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管理与运行机制</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0" w:line="240" w:lineRule="auto"/>
              <w:ind w:left="102" w:right="0"/>
              <w:jc w:val="left"/>
              <w:rPr>
                <w:rFonts w:ascii="仿宋" w:hAnsi="仿宋" w:eastAsia="仿宋" w:cs="仿宋"/>
                <w:sz w:val="24"/>
                <w:szCs w:val="24"/>
              </w:rPr>
            </w:pPr>
            <w:r>
              <w:rPr>
                <w:rFonts w:ascii="仿宋" w:hAnsi="仿宋" w:eastAsia="仿宋" w:cs="仿宋"/>
                <w:sz w:val="24"/>
                <w:szCs w:val="24"/>
              </w:rPr>
              <w:t>1.1</w:t>
            </w:r>
            <w:r>
              <w:rPr>
                <w:rFonts w:ascii="仿宋" w:hAnsi="仿宋" w:eastAsia="仿宋" w:cs="仿宋"/>
                <w:spacing w:val="-60"/>
                <w:sz w:val="24"/>
                <w:szCs w:val="24"/>
              </w:rPr>
              <w:t xml:space="preserve"> </w:t>
            </w:r>
            <w:r>
              <w:rPr>
                <w:rFonts w:ascii="仿宋" w:hAnsi="仿宋" w:eastAsia="仿宋" w:cs="仿宋"/>
                <w:sz w:val="24"/>
                <w:szCs w:val="24"/>
              </w:rPr>
              <w:t>高校成立示范中心建设和运行管理委员会，校级领导牵头，校内相关管理部门参加</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1.2</w:t>
            </w:r>
            <w:r>
              <w:rPr>
                <w:rFonts w:ascii="仿宋" w:hAnsi="仿宋" w:eastAsia="仿宋" w:cs="仿宋"/>
                <w:spacing w:val="-60"/>
                <w:sz w:val="24"/>
                <w:szCs w:val="24"/>
              </w:rPr>
              <w:t xml:space="preserve"> </w:t>
            </w:r>
            <w:r>
              <w:rPr>
                <w:rFonts w:ascii="仿宋" w:hAnsi="仿宋" w:eastAsia="仿宋" w:cs="仿宋"/>
                <w:sz w:val="24"/>
                <w:szCs w:val="24"/>
              </w:rPr>
              <w:t>示范中心成立教学指导委员会，每年至少召开一次会议</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1.3</w:t>
            </w:r>
            <w:r>
              <w:rPr>
                <w:rFonts w:ascii="仿宋" w:hAnsi="仿宋" w:eastAsia="仿宋" w:cs="仿宋"/>
                <w:spacing w:val="-60"/>
                <w:sz w:val="24"/>
                <w:szCs w:val="24"/>
              </w:rPr>
              <w:t xml:space="preserve"> </w:t>
            </w:r>
            <w:r>
              <w:rPr>
                <w:rFonts w:ascii="仿宋" w:hAnsi="仿宋" w:eastAsia="仿宋" w:cs="仿宋"/>
                <w:sz w:val="24"/>
                <w:szCs w:val="24"/>
              </w:rPr>
              <w:t>示范中心规章制度健全（含学校层面</w:t>
            </w:r>
            <w:r>
              <w:rPr>
                <w:rFonts w:hint="eastAsia" w:ascii="仿宋" w:hAnsi="仿宋" w:eastAsia="仿宋" w:cs="仿宋"/>
                <w:sz w:val="24"/>
                <w:szCs w:val="24"/>
                <w:lang w:eastAsia="zh-CN"/>
              </w:rPr>
              <w:t>，</w:t>
            </w:r>
            <w:r>
              <w:rPr>
                <w:rFonts w:ascii="仿宋" w:hAnsi="仿宋" w:eastAsia="仿宋" w:cs="仿宋"/>
                <w:sz w:val="24"/>
                <w:szCs w:val="24"/>
              </w:rPr>
              <w:t>中心内部层面）</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1.4</w:t>
            </w:r>
            <w:r>
              <w:rPr>
                <w:rFonts w:ascii="仿宋" w:hAnsi="仿宋" w:eastAsia="仿宋" w:cs="仿宋"/>
                <w:spacing w:val="-60"/>
                <w:sz w:val="24"/>
                <w:szCs w:val="24"/>
              </w:rPr>
              <w:t xml:space="preserve"> </w:t>
            </w:r>
            <w:r>
              <w:rPr>
                <w:rFonts w:ascii="仿宋" w:hAnsi="仿宋" w:eastAsia="仿宋" w:cs="仿宋"/>
                <w:sz w:val="24"/>
                <w:szCs w:val="24"/>
              </w:rPr>
              <w:t>建设并运行示范中心网站，每年按时在网站公布示范中心年度报告</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1.5</w:t>
            </w:r>
            <w:r>
              <w:rPr>
                <w:rFonts w:ascii="仿宋" w:hAnsi="仿宋" w:eastAsia="仿宋" w:cs="仿宋"/>
                <w:spacing w:val="-60"/>
                <w:sz w:val="24"/>
                <w:szCs w:val="24"/>
              </w:rPr>
              <w:t xml:space="preserve"> </w:t>
            </w:r>
            <w:r>
              <w:rPr>
                <w:rFonts w:ascii="仿宋" w:hAnsi="仿宋" w:eastAsia="仿宋" w:cs="仿宋"/>
                <w:sz w:val="24"/>
                <w:szCs w:val="24"/>
              </w:rPr>
              <w:t>公开招聘和聘任示范中心主任，报主管部门、省级教育行政部门和教育部备案</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1.6</w:t>
            </w:r>
            <w:r>
              <w:rPr>
                <w:rFonts w:ascii="仿宋" w:hAnsi="仿宋" w:eastAsia="仿宋" w:cs="仿宋"/>
                <w:spacing w:val="-56"/>
                <w:sz w:val="24"/>
                <w:szCs w:val="24"/>
              </w:rPr>
              <w:t xml:space="preserve"> </w:t>
            </w:r>
            <w:r>
              <w:rPr>
                <w:rFonts w:ascii="仿宋" w:hAnsi="仿宋" w:eastAsia="仿宋" w:cs="仿宋"/>
                <w:spacing w:val="-4"/>
                <w:sz w:val="24"/>
                <w:szCs w:val="24"/>
              </w:rPr>
              <w:t>示范中心按照“××国家级实验教学示范中心（××大学）”规范命名</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1.7</w:t>
            </w:r>
            <w:r>
              <w:rPr>
                <w:rFonts w:ascii="仿宋" w:hAnsi="仿宋" w:eastAsia="仿宋" w:cs="仿宋"/>
                <w:spacing w:val="-60"/>
                <w:sz w:val="24"/>
                <w:szCs w:val="24"/>
              </w:rPr>
              <w:t xml:space="preserve"> </w:t>
            </w:r>
            <w:r>
              <w:rPr>
                <w:rFonts w:ascii="仿宋" w:hAnsi="仿宋" w:eastAsia="仿宋" w:cs="仿宋"/>
                <w:sz w:val="24"/>
                <w:szCs w:val="24"/>
              </w:rPr>
              <w:t>示范中心安全稳定运行，五年来未发生安全责任事故</w:t>
            </w:r>
          </w:p>
        </w:tc>
      </w:tr>
      <w:tr>
        <w:tblPrEx>
          <w:tblCellMar>
            <w:top w:w="0" w:type="dxa"/>
            <w:left w:w="0" w:type="dxa"/>
            <w:bottom w:w="0" w:type="dxa"/>
            <w:right w:w="0" w:type="dxa"/>
          </w:tblCellMar>
        </w:tblPrEx>
        <w:trPr>
          <w:trHeight w:val="2810"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before="10" w:line="240" w:lineRule="auto"/>
              <w:ind w:right="0"/>
              <w:jc w:val="left"/>
              <w:rPr>
                <w:rFonts w:ascii="黑体" w:hAnsi="黑体" w:eastAsia="黑体" w:cs="黑体"/>
                <w:sz w:val="22"/>
                <w:szCs w:val="22"/>
              </w:rPr>
            </w:pPr>
          </w:p>
          <w:p>
            <w:pPr>
              <w:pStyle w:val="4"/>
              <w:spacing w:line="240" w:lineRule="auto"/>
              <w:ind w:right="0"/>
              <w:jc w:val="center"/>
              <w:rPr>
                <w:rFonts w:ascii="仿宋" w:hAnsi="仿宋" w:eastAsia="仿宋" w:cs="仿宋"/>
                <w:sz w:val="24"/>
                <w:szCs w:val="24"/>
              </w:rPr>
            </w:pPr>
            <w:r>
              <w:rPr>
                <w:rFonts w:ascii="仿宋"/>
                <w:sz w:val="24"/>
              </w:rPr>
              <w:t>2</w:t>
            </w:r>
          </w:p>
        </w:tc>
        <w:tc>
          <w:tcPr>
            <w:tcW w:w="2073"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line="240" w:lineRule="auto"/>
              <w:ind w:right="0"/>
              <w:jc w:val="left"/>
              <w:rPr>
                <w:rFonts w:ascii="黑体" w:hAnsi="黑体" w:eastAsia="黑体" w:cs="黑体"/>
                <w:sz w:val="24"/>
                <w:szCs w:val="24"/>
              </w:rPr>
            </w:pPr>
          </w:p>
          <w:p>
            <w:pPr>
              <w:pStyle w:val="4"/>
              <w:spacing w:before="10" w:line="240" w:lineRule="auto"/>
              <w:ind w:right="0"/>
              <w:jc w:val="left"/>
              <w:rPr>
                <w:rFonts w:ascii="黑体" w:hAnsi="黑体" w:eastAsia="黑体" w:cs="黑体"/>
                <w:sz w:val="22"/>
                <w:szCs w:val="22"/>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教学与人才培养</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0" w:line="240" w:lineRule="auto"/>
              <w:ind w:left="102" w:right="0"/>
              <w:jc w:val="left"/>
              <w:rPr>
                <w:rFonts w:ascii="仿宋" w:hAnsi="仿宋" w:eastAsia="仿宋" w:cs="仿宋"/>
                <w:sz w:val="24"/>
                <w:szCs w:val="24"/>
              </w:rPr>
            </w:pPr>
            <w:r>
              <w:rPr>
                <w:rFonts w:ascii="仿宋" w:hAnsi="仿宋" w:eastAsia="仿宋" w:cs="仿宋"/>
                <w:sz w:val="24"/>
                <w:szCs w:val="24"/>
              </w:rPr>
              <w:t>2.1</w:t>
            </w:r>
            <w:r>
              <w:rPr>
                <w:rFonts w:ascii="仿宋" w:hAnsi="仿宋" w:eastAsia="仿宋" w:cs="仿宋"/>
                <w:spacing w:val="-60"/>
                <w:sz w:val="24"/>
                <w:szCs w:val="24"/>
              </w:rPr>
              <w:t xml:space="preserve"> </w:t>
            </w:r>
            <w:r>
              <w:rPr>
                <w:rFonts w:ascii="仿宋" w:hAnsi="仿宋" w:eastAsia="仿宋" w:cs="仿宋"/>
                <w:sz w:val="24"/>
                <w:szCs w:val="24"/>
              </w:rPr>
              <w:t>示范中心育人理念及落实情况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2.2</w:t>
            </w:r>
            <w:r>
              <w:rPr>
                <w:rFonts w:ascii="仿宋" w:hAnsi="仿宋" w:eastAsia="仿宋" w:cs="仿宋"/>
                <w:spacing w:val="-60"/>
                <w:sz w:val="24"/>
                <w:szCs w:val="24"/>
              </w:rPr>
              <w:t xml:space="preserve"> </w:t>
            </w:r>
            <w:r>
              <w:rPr>
                <w:rFonts w:ascii="仿宋" w:hAnsi="仿宋" w:eastAsia="仿宋" w:cs="仿宋"/>
                <w:sz w:val="24"/>
                <w:szCs w:val="24"/>
              </w:rPr>
              <w:t>示范中心实验教学体系建设情况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2.3</w:t>
            </w:r>
            <w:r>
              <w:rPr>
                <w:rFonts w:ascii="仿宋" w:hAnsi="仿宋" w:eastAsia="仿宋" w:cs="仿宋"/>
                <w:spacing w:val="-60"/>
                <w:sz w:val="24"/>
                <w:szCs w:val="24"/>
              </w:rPr>
              <w:t xml:space="preserve"> </w:t>
            </w:r>
            <w:r>
              <w:rPr>
                <w:rFonts w:ascii="仿宋" w:hAnsi="仿宋" w:eastAsia="仿宋" w:cs="仿宋"/>
                <w:sz w:val="24"/>
                <w:szCs w:val="24"/>
              </w:rPr>
              <w:t>示范中心承担实验教学任务完成情况，五年来实验教学覆盖专业数、学生数、人时数情况</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2.4</w:t>
            </w:r>
            <w:r>
              <w:rPr>
                <w:rFonts w:ascii="仿宋" w:hAnsi="仿宋" w:eastAsia="仿宋" w:cs="仿宋"/>
                <w:spacing w:val="-60"/>
                <w:sz w:val="24"/>
                <w:szCs w:val="24"/>
              </w:rPr>
              <w:t xml:space="preserve"> </w:t>
            </w:r>
            <w:r>
              <w:rPr>
                <w:rFonts w:ascii="仿宋" w:hAnsi="仿宋" w:eastAsia="仿宋" w:cs="仿宋"/>
                <w:sz w:val="24"/>
                <w:szCs w:val="24"/>
              </w:rPr>
              <w:t>示范中心开设实验类型占比情况（综合性实验/创新创业类实验、基础实验/专业实验）</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2.5</w:t>
            </w:r>
            <w:r>
              <w:rPr>
                <w:rFonts w:ascii="仿宋" w:hAnsi="仿宋" w:eastAsia="仿宋" w:cs="仿宋"/>
                <w:spacing w:val="-60"/>
                <w:sz w:val="24"/>
                <w:szCs w:val="24"/>
              </w:rPr>
              <w:t xml:space="preserve"> </w:t>
            </w:r>
            <w:r>
              <w:rPr>
                <w:rFonts w:ascii="仿宋" w:hAnsi="仿宋" w:eastAsia="仿宋" w:cs="仿宋"/>
                <w:sz w:val="24"/>
                <w:szCs w:val="24"/>
              </w:rPr>
              <w:t>示范中心举办学科竞赛活动情况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2.6</w:t>
            </w:r>
            <w:r>
              <w:rPr>
                <w:rFonts w:ascii="仿宋" w:hAnsi="仿宋" w:eastAsia="仿宋" w:cs="仿宋"/>
                <w:spacing w:val="-60"/>
                <w:sz w:val="24"/>
                <w:szCs w:val="24"/>
              </w:rPr>
              <w:t xml:space="preserve"> </w:t>
            </w:r>
            <w:r>
              <w:rPr>
                <w:rFonts w:ascii="仿宋" w:hAnsi="仿宋" w:eastAsia="仿宋" w:cs="仿宋"/>
                <w:sz w:val="24"/>
                <w:szCs w:val="24"/>
              </w:rPr>
              <w:t>示范中心开展创新创业活动情况</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2.7</w:t>
            </w:r>
            <w:r>
              <w:rPr>
                <w:rFonts w:ascii="仿宋" w:hAnsi="仿宋" w:eastAsia="仿宋" w:cs="仿宋"/>
                <w:spacing w:val="-60"/>
                <w:sz w:val="24"/>
                <w:szCs w:val="24"/>
              </w:rPr>
              <w:t xml:space="preserve"> </w:t>
            </w:r>
            <w:r>
              <w:rPr>
                <w:rFonts w:ascii="仿宋" w:hAnsi="仿宋" w:eastAsia="仿宋" w:cs="仿宋"/>
                <w:sz w:val="24"/>
                <w:szCs w:val="24"/>
              </w:rPr>
              <w:t>指导学生依托示范中心获得的学习、科研成果（含论文、专利、奖项等）情况</w:t>
            </w:r>
          </w:p>
        </w:tc>
      </w:tr>
      <w:tr>
        <w:tblPrEx>
          <w:tblCellMar>
            <w:top w:w="0" w:type="dxa"/>
            <w:left w:w="0" w:type="dxa"/>
            <w:bottom w:w="0" w:type="dxa"/>
            <w:right w:w="0" w:type="dxa"/>
          </w:tblCellMar>
        </w:tblPrEx>
        <w:trPr>
          <w:trHeight w:val="808"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before="5" w:line="240" w:lineRule="auto"/>
              <w:ind w:right="0"/>
              <w:jc w:val="left"/>
              <w:rPr>
                <w:rFonts w:ascii="黑体" w:hAnsi="黑体" w:eastAsia="黑体" w:cs="黑体"/>
                <w:sz w:val="18"/>
                <w:szCs w:val="18"/>
              </w:rPr>
            </w:pPr>
          </w:p>
          <w:p>
            <w:pPr>
              <w:pStyle w:val="4"/>
              <w:spacing w:line="240" w:lineRule="auto"/>
              <w:ind w:right="0"/>
              <w:jc w:val="center"/>
              <w:rPr>
                <w:rFonts w:ascii="仿宋" w:hAnsi="仿宋" w:eastAsia="仿宋" w:cs="仿宋"/>
                <w:sz w:val="24"/>
                <w:szCs w:val="24"/>
              </w:rPr>
            </w:pPr>
            <w:r>
              <w:rPr>
                <w:rFonts w:ascii="仿宋"/>
                <w:sz w:val="24"/>
              </w:rPr>
              <w:t>3</w:t>
            </w:r>
          </w:p>
        </w:tc>
        <w:tc>
          <w:tcPr>
            <w:tcW w:w="2073" w:type="dxa"/>
            <w:tcBorders>
              <w:top w:val="single" w:color="000000" w:sz="4" w:space="0"/>
              <w:left w:val="single" w:color="000000" w:sz="4" w:space="0"/>
              <w:bottom w:val="single" w:color="000000" w:sz="4" w:space="0"/>
              <w:right w:val="single" w:color="000000" w:sz="4" w:space="0"/>
            </w:tcBorders>
          </w:tcPr>
          <w:p>
            <w:pPr>
              <w:pStyle w:val="4"/>
              <w:spacing w:before="5" w:line="240" w:lineRule="auto"/>
              <w:ind w:right="0"/>
              <w:jc w:val="left"/>
              <w:rPr>
                <w:rFonts w:ascii="黑体" w:hAnsi="黑体" w:eastAsia="黑体" w:cs="黑体"/>
                <w:sz w:val="18"/>
                <w:szCs w:val="18"/>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教学改革与研究</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1" w:line="240" w:lineRule="auto"/>
              <w:ind w:left="102" w:right="0"/>
              <w:jc w:val="left"/>
              <w:rPr>
                <w:rFonts w:ascii="仿宋" w:hAnsi="仿宋" w:eastAsia="仿宋" w:cs="仿宋"/>
                <w:sz w:val="24"/>
                <w:szCs w:val="24"/>
              </w:rPr>
            </w:pPr>
            <w:r>
              <w:rPr>
                <w:rFonts w:ascii="仿宋" w:hAnsi="仿宋" w:eastAsia="仿宋" w:cs="仿宋"/>
                <w:sz w:val="24"/>
                <w:szCs w:val="24"/>
              </w:rPr>
              <w:t>3.1</w:t>
            </w:r>
            <w:r>
              <w:rPr>
                <w:rFonts w:ascii="仿宋" w:hAnsi="仿宋" w:eastAsia="仿宋" w:cs="仿宋"/>
                <w:spacing w:val="-60"/>
                <w:sz w:val="24"/>
                <w:szCs w:val="24"/>
              </w:rPr>
              <w:t xml:space="preserve"> </w:t>
            </w:r>
            <w:r>
              <w:rPr>
                <w:rFonts w:ascii="仿宋" w:hAnsi="仿宋" w:eastAsia="仿宋" w:cs="仿宋"/>
                <w:sz w:val="24"/>
                <w:szCs w:val="24"/>
              </w:rPr>
              <w:t>示范中心组织团队系统开展教学体系、教学内容、教学方法、教学组织、教学评估等研究情况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3.2</w:t>
            </w:r>
            <w:r>
              <w:rPr>
                <w:rFonts w:ascii="仿宋" w:hAnsi="仿宋" w:eastAsia="仿宋" w:cs="仿宋"/>
                <w:spacing w:val="-60"/>
                <w:sz w:val="24"/>
                <w:szCs w:val="24"/>
              </w:rPr>
              <w:t xml:space="preserve"> </w:t>
            </w:r>
            <w:r>
              <w:rPr>
                <w:rFonts w:ascii="仿宋" w:hAnsi="仿宋" w:eastAsia="仿宋" w:cs="仿宋"/>
                <w:sz w:val="24"/>
                <w:szCs w:val="24"/>
              </w:rPr>
              <w:t>示范中心独立或联合国内外高校开展教学研究情况，承担国家、区域和高校教学改革项目情况</w:t>
            </w:r>
          </w:p>
        </w:tc>
      </w:tr>
    </w:tbl>
    <w:p>
      <w:pPr>
        <w:spacing w:after="0" w:line="240" w:lineRule="auto"/>
        <w:jc w:val="left"/>
        <w:rPr>
          <w:rFonts w:ascii="仿宋" w:hAnsi="仿宋" w:eastAsia="仿宋" w:cs="仿宋"/>
          <w:sz w:val="24"/>
          <w:szCs w:val="24"/>
        </w:rPr>
        <w:sectPr>
          <w:footerReference r:id="rId5" w:type="default"/>
          <w:pgSz w:w="16840" w:h="11910" w:orient="landscape"/>
          <w:pgMar w:top="1100" w:right="1220" w:bottom="1140" w:left="1220" w:header="0" w:footer="950" w:gutter="0"/>
          <w:pgNumType w:start="4"/>
          <w:cols w:space="720" w:num="1"/>
        </w:sectPr>
      </w:pPr>
    </w:p>
    <w:p>
      <w:pPr>
        <w:spacing w:before="0" w:line="240" w:lineRule="auto"/>
        <w:rPr>
          <w:rFonts w:ascii="Times New Roman" w:hAnsi="Times New Roman" w:eastAsia="Times New Roman" w:cs="Times New Roman"/>
          <w:sz w:val="20"/>
          <w:szCs w:val="20"/>
        </w:rPr>
      </w:pPr>
    </w:p>
    <w:p>
      <w:pPr>
        <w:spacing w:before="10" w:line="240" w:lineRule="auto"/>
        <w:rPr>
          <w:rFonts w:ascii="Times New Roman" w:hAnsi="Times New Roman" w:eastAsia="Times New Roman" w:cs="Times New Roman"/>
          <w:sz w:val="25"/>
          <w:szCs w:val="25"/>
        </w:rPr>
      </w:pPr>
    </w:p>
    <w:tbl>
      <w:tblPr>
        <w:tblStyle w:val="2"/>
        <w:tblW w:w="0" w:type="auto"/>
        <w:tblInd w:w="115" w:type="dxa"/>
        <w:tblLayout w:type="fixed"/>
        <w:tblCellMar>
          <w:top w:w="0" w:type="dxa"/>
          <w:left w:w="0" w:type="dxa"/>
          <w:bottom w:w="0" w:type="dxa"/>
          <w:right w:w="0" w:type="dxa"/>
        </w:tblCellMar>
      </w:tblPr>
      <w:tblGrid>
        <w:gridCol w:w="447"/>
        <w:gridCol w:w="2073"/>
        <w:gridCol w:w="11637"/>
      </w:tblGrid>
      <w:tr>
        <w:tblPrEx>
          <w:tblCellMar>
            <w:top w:w="0" w:type="dxa"/>
            <w:left w:w="0" w:type="dxa"/>
            <w:bottom w:w="0" w:type="dxa"/>
            <w:right w:w="0" w:type="dxa"/>
          </w:tblCellMar>
        </w:tblPrEx>
        <w:trPr>
          <w:trHeight w:val="482" w:hRule="exact"/>
        </w:trPr>
        <w:tc>
          <w:tcPr>
            <w:tcW w:w="2520" w:type="dxa"/>
            <w:gridSpan w:val="2"/>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黑体" w:hAnsi="黑体" w:eastAsia="黑体" w:cs="黑体"/>
                <w:sz w:val="28"/>
                <w:szCs w:val="28"/>
              </w:rPr>
            </w:pPr>
            <w:r>
              <w:rPr>
                <w:rFonts w:ascii="黑体" w:hAnsi="黑体" w:eastAsia="黑体" w:cs="黑体"/>
                <w:sz w:val="28"/>
                <w:szCs w:val="28"/>
              </w:rPr>
              <w:t>观测项目</w:t>
            </w:r>
          </w:p>
        </w:tc>
        <w:tc>
          <w:tcPr>
            <w:tcW w:w="11637"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ascii="黑体" w:hAnsi="黑体" w:eastAsia="黑体" w:cs="黑体"/>
                <w:sz w:val="28"/>
                <w:szCs w:val="28"/>
              </w:rPr>
            </w:pPr>
            <w:r>
              <w:rPr>
                <w:rFonts w:ascii="黑体" w:hAnsi="黑体" w:eastAsia="黑体" w:cs="黑体"/>
                <w:sz w:val="28"/>
                <w:szCs w:val="28"/>
              </w:rPr>
              <w:t>内容及要求</w:t>
            </w:r>
          </w:p>
        </w:tc>
      </w:tr>
      <w:tr>
        <w:tblPrEx>
          <w:tblCellMar>
            <w:top w:w="0" w:type="dxa"/>
            <w:left w:w="0" w:type="dxa"/>
            <w:bottom w:w="0" w:type="dxa"/>
            <w:right w:w="0" w:type="dxa"/>
          </w:tblCellMar>
        </w:tblPrEx>
        <w:trPr>
          <w:trHeight w:val="810" w:hRule="exact"/>
        </w:trPr>
        <w:tc>
          <w:tcPr>
            <w:tcW w:w="447" w:type="dxa"/>
            <w:tcBorders>
              <w:top w:val="single" w:color="000000" w:sz="4" w:space="0"/>
              <w:left w:val="single" w:color="000000" w:sz="4" w:space="0"/>
              <w:bottom w:val="single" w:color="000000" w:sz="4" w:space="0"/>
              <w:right w:val="single" w:color="000000" w:sz="4" w:space="0"/>
            </w:tcBorders>
          </w:tcPr>
          <w:p/>
        </w:tc>
        <w:tc>
          <w:tcPr>
            <w:tcW w:w="2073" w:type="dxa"/>
            <w:tcBorders>
              <w:top w:val="single" w:color="000000" w:sz="4" w:space="0"/>
              <w:left w:val="single" w:color="000000" w:sz="4" w:space="0"/>
              <w:bottom w:val="single" w:color="000000" w:sz="4" w:space="0"/>
              <w:right w:val="single" w:color="000000" w:sz="4" w:space="0"/>
            </w:tcBorders>
          </w:tcP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1" w:line="240" w:lineRule="auto"/>
              <w:ind w:left="102" w:right="0"/>
              <w:jc w:val="left"/>
              <w:rPr>
                <w:rFonts w:ascii="仿宋" w:hAnsi="仿宋" w:eastAsia="仿宋" w:cs="仿宋"/>
                <w:sz w:val="24"/>
                <w:szCs w:val="24"/>
              </w:rPr>
            </w:pPr>
            <w:r>
              <w:rPr>
                <w:rFonts w:ascii="仿宋" w:hAnsi="仿宋" w:eastAsia="仿宋" w:cs="仿宋"/>
                <w:sz w:val="24"/>
                <w:szCs w:val="24"/>
              </w:rPr>
              <w:t>3.3</w:t>
            </w:r>
            <w:r>
              <w:rPr>
                <w:rFonts w:ascii="仿宋" w:hAnsi="仿宋" w:eastAsia="仿宋" w:cs="仿宋"/>
                <w:spacing w:val="-60"/>
                <w:sz w:val="24"/>
                <w:szCs w:val="24"/>
              </w:rPr>
              <w:t xml:space="preserve"> </w:t>
            </w:r>
            <w:r>
              <w:rPr>
                <w:rFonts w:ascii="仿宋" w:hAnsi="仿宋" w:eastAsia="仿宋" w:cs="仿宋"/>
                <w:sz w:val="24"/>
                <w:szCs w:val="24"/>
              </w:rPr>
              <w:t>示范中心将科学前沿成果和行业产业先进技术及时转化为实验教学项目情况</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3.4</w:t>
            </w:r>
            <w:r>
              <w:rPr>
                <w:rFonts w:ascii="仿宋" w:hAnsi="仿宋" w:eastAsia="仿宋" w:cs="仿宋"/>
                <w:spacing w:val="-60"/>
                <w:sz w:val="24"/>
                <w:szCs w:val="24"/>
              </w:rPr>
              <w:t xml:space="preserve"> </w:t>
            </w:r>
            <w:r>
              <w:rPr>
                <w:rFonts w:ascii="仿宋" w:hAnsi="仿宋" w:eastAsia="仿宋" w:cs="仿宋"/>
                <w:sz w:val="24"/>
                <w:szCs w:val="24"/>
              </w:rPr>
              <w:t>示范中心参与建设实验类教材、著作、专利、软件、数据库等</w:t>
            </w:r>
          </w:p>
        </w:tc>
      </w:tr>
      <w:tr>
        <w:trPr>
          <w:trHeight w:val="1610"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Times New Roman" w:hAnsi="Times New Roman" w:eastAsia="Times New Roman" w:cs="Times New Roman"/>
                <w:sz w:val="24"/>
                <w:szCs w:val="24"/>
              </w:rPr>
            </w:pPr>
          </w:p>
          <w:p>
            <w:pPr>
              <w:pStyle w:val="4"/>
              <w:spacing w:before="8" w:line="240" w:lineRule="auto"/>
              <w:ind w:right="0"/>
              <w:jc w:val="left"/>
              <w:rPr>
                <w:rFonts w:ascii="Times New Roman" w:hAnsi="Times New Roman" w:eastAsia="Times New Roman" w:cs="Times New Roman"/>
                <w:sz w:val="31"/>
                <w:szCs w:val="31"/>
              </w:rPr>
            </w:pPr>
          </w:p>
          <w:p>
            <w:pPr>
              <w:pStyle w:val="4"/>
              <w:spacing w:line="240" w:lineRule="auto"/>
              <w:ind w:right="0"/>
              <w:jc w:val="center"/>
              <w:rPr>
                <w:rFonts w:ascii="仿宋" w:hAnsi="仿宋" w:eastAsia="仿宋" w:cs="仿宋"/>
                <w:sz w:val="24"/>
                <w:szCs w:val="24"/>
              </w:rPr>
            </w:pPr>
            <w:r>
              <w:rPr>
                <w:rFonts w:ascii="仿宋"/>
                <w:sz w:val="24"/>
              </w:rPr>
              <w:t>4</w:t>
            </w:r>
          </w:p>
        </w:tc>
        <w:tc>
          <w:tcPr>
            <w:tcW w:w="2073"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Times New Roman" w:hAnsi="Times New Roman" w:eastAsia="Times New Roman" w:cs="Times New Roman"/>
                <w:sz w:val="24"/>
                <w:szCs w:val="24"/>
              </w:rPr>
            </w:pPr>
          </w:p>
          <w:p>
            <w:pPr>
              <w:pStyle w:val="4"/>
              <w:spacing w:before="8" w:line="240" w:lineRule="auto"/>
              <w:ind w:right="0"/>
              <w:jc w:val="left"/>
              <w:rPr>
                <w:rFonts w:ascii="Times New Roman" w:hAnsi="Times New Roman" w:eastAsia="Times New Roman" w:cs="Times New Roman"/>
                <w:sz w:val="31"/>
                <w:szCs w:val="31"/>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教学条件保障</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0" w:line="240" w:lineRule="auto"/>
              <w:ind w:left="102" w:right="0"/>
              <w:jc w:val="left"/>
              <w:rPr>
                <w:rFonts w:ascii="仿宋" w:hAnsi="仿宋" w:eastAsia="仿宋" w:cs="仿宋"/>
                <w:sz w:val="24"/>
                <w:szCs w:val="24"/>
              </w:rPr>
            </w:pPr>
            <w:r>
              <w:rPr>
                <w:rFonts w:ascii="仿宋" w:hAnsi="仿宋" w:eastAsia="仿宋" w:cs="仿宋"/>
                <w:sz w:val="24"/>
                <w:szCs w:val="24"/>
              </w:rPr>
              <w:t>4.1</w:t>
            </w:r>
            <w:r>
              <w:rPr>
                <w:rFonts w:ascii="仿宋" w:hAnsi="仿宋" w:eastAsia="仿宋" w:cs="仿宋"/>
                <w:spacing w:val="-60"/>
                <w:sz w:val="24"/>
                <w:szCs w:val="24"/>
              </w:rPr>
              <w:t xml:space="preserve"> </w:t>
            </w:r>
            <w:r>
              <w:rPr>
                <w:rFonts w:ascii="仿宋" w:hAnsi="仿宋" w:eastAsia="仿宋" w:cs="仿宋"/>
                <w:sz w:val="24"/>
                <w:szCs w:val="24"/>
              </w:rPr>
              <w:t>示范中心教学质量评价和保障体系建设情况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4.2</w:t>
            </w:r>
            <w:r>
              <w:rPr>
                <w:rFonts w:ascii="仿宋" w:hAnsi="仿宋" w:eastAsia="仿宋" w:cs="仿宋"/>
                <w:spacing w:val="-60"/>
                <w:sz w:val="24"/>
                <w:szCs w:val="24"/>
              </w:rPr>
              <w:t xml:space="preserve"> </w:t>
            </w:r>
            <w:r>
              <w:rPr>
                <w:rFonts w:ascii="仿宋" w:hAnsi="仿宋" w:eastAsia="仿宋" w:cs="仿宋"/>
                <w:sz w:val="24"/>
                <w:szCs w:val="24"/>
              </w:rPr>
              <w:t>示范中心实验场地、仪器设备满足实验教学大纲要求以及持续改进的情况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4.3</w:t>
            </w:r>
            <w:r>
              <w:rPr>
                <w:rFonts w:ascii="仿宋" w:hAnsi="仿宋" w:eastAsia="仿宋" w:cs="仿宋"/>
                <w:spacing w:val="-60"/>
                <w:sz w:val="24"/>
                <w:szCs w:val="24"/>
              </w:rPr>
              <w:t xml:space="preserve"> </w:t>
            </w:r>
            <w:r>
              <w:rPr>
                <w:rFonts w:ascii="仿宋" w:hAnsi="仿宋" w:eastAsia="仿宋" w:cs="仿宋"/>
                <w:sz w:val="24"/>
                <w:szCs w:val="24"/>
              </w:rPr>
              <w:t>示范中心数字化教学资源建设情况（含信息管理平台及校企、校所、校校合作开发的数字化教学资源）</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4.4</w:t>
            </w:r>
            <w:r>
              <w:rPr>
                <w:rFonts w:ascii="仿宋" w:hAnsi="仿宋" w:eastAsia="仿宋" w:cs="仿宋"/>
                <w:spacing w:val="-60"/>
                <w:sz w:val="24"/>
                <w:szCs w:val="24"/>
              </w:rPr>
              <w:t xml:space="preserve"> </w:t>
            </w:r>
            <w:r>
              <w:rPr>
                <w:rFonts w:ascii="仿宋" w:hAnsi="仿宋" w:eastAsia="仿宋" w:cs="仿宋"/>
                <w:sz w:val="24"/>
                <w:szCs w:val="24"/>
              </w:rPr>
              <w:t>示范中心安全责任体系建设、安全设施配置与使用情况</w:t>
            </w:r>
          </w:p>
        </w:tc>
      </w:tr>
      <w:tr>
        <w:tblPrEx>
          <w:tblCellMar>
            <w:top w:w="0" w:type="dxa"/>
            <w:left w:w="0" w:type="dxa"/>
            <w:bottom w:w="0" w:type="dxa"/>
            <w:right w:w="0" w:type="dxa"/>
          </w:tblCellMar>
        </w:tblPrEx>
        <w:trPr>
          <w:trHeight w:val="2010"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Times New Roman" w:hAnsi="Times New Roman" w:eastAsia="Times New Roman" w:cs="Times New Roman"/>
                <w:sz w:val="24"/>
                <w:szCs w:val="24"/>
              </w:rPr>
            </w:pPr>
          </w:p>
          <w:p>
            <w:pPr>
              <w:pStyle w:val="4"/>
              <w:spacing w:line="240" w:lineRule="auto"/>
              <w:ind w:right="0"/>
              <w:jc w:val="left"/>
              <w:rPr>
                <w:rFonts w:ascii="Times New Roman" w:hAnsi="Times New Roman" w:eastAsia="Times New Roman" w:cs="Times New Roman"/>
                <w:sz w:val="24"/>
                <w:szCs w:val="24"/>
              </w:rPr>
            </w:pPr>
          </w:p>
          <w:p>
            <w:pPr>
              <w:pStyle w:val="4"/>
              <w:spacing w:before="1" w:line="240" w:lineRule="auto"/>
              <w:ind w:right="0"/>
              <w:jc w:val="left"/>
              <w:rPr>
                <w:rFonts w:ascii="Times New Roman" w:hAnsi="Times New Roman" w:eastAsia="Times New Roman" w:cs="Times New Roman"/>
                <w:sz w:val="25"/>
                <w:szCs w:val="25"/>
              </w:rPr>
            </w:pPr>
          </w:p>
          <w:p>
            <w:pPr>
              <w:pStyle w:val="4"/>
              <w:spacing w:line="240" w:lineRule="auto"/>
              <w:ind w:right="0"/>
              <w:jc w:val="center"/>
              <w:rPr>
                <w:rFonts w:ascii="仿宋" w:hAnsi="仿宋" w:eastAsia="仿宋" w:cs="仿宋"/>
                <w:sz w:val="24"/>
                <w:szCs w:val="24"/>
              </w:rPr>
            </w:pPr>
            <w:r>
              <w:rPr>
                <w:rFonts w:ascii="仿宋"/>
                <w:sz w:val="24"/>
              </w:rPr>
              <w:t>5</w:t>
            </w:r>
          </w:p>
        </w:tc>
        <w:tc>
          <w:tcPr>
            <w:tcW w:w="2073"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Times New Roman" w:hAnsi="Times New Roman" w:eastAsia="Times New Roman" w:cs="Times New Roman"/>
                <w:sz w:val="24"/>
                <w:szCs w:val="24"/>
              </w:rPr>
            </w:pPr>
          </w:p>
          <w:p>
            <w:pPr>
              <w:pStyle w:val="4"/>
              <w:spacing w:line="240" w:lineRule="auto"/>
              <w:ind w:right="0"/>
              <w:jc w:val="left"/>
              <w:rPr>
                <w:rFonts w:ascii="Times New Roman" w:hAnsi="Times New Roman" w:eastAsia="Times New Roman" w:cs="Times New Roman"/>
                <w:sz w:val="24"/>
                <w:szCs w:val="24"/>
              </w:rPr>
            </w:pPr>
          </w:p>
          <w:p>
            <w:pPr>
              <w:pStyle w:val="4"/>
              <w:spacing w:before="1" w:line="240" w:lineRule="auto"/>
              <w:ind w:right="0"/>
              <w:jc w:val="left"/>
              <w:rPr>
                <w:rFonts w:ascii="Times New Roman" w:hAnsi="Times New Roman" w:eastAsia="Times New Roman" w:cs="Times New Roman"/>
                <w:sz w:val="25"/>
                <w:szCs w:val="25"/>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教学团队建设</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1" w:line="240" w:lineRule="auto"/>
              <w:ind w:left="102" w:right="0"/>
              <w:jc w:val="left"/>
              <w:rPr>
                <w:rFonts w:ascii="仿宋" w:hAnsi="仿宋" w:eastAsia="仿宋" w:cs="仿宋"/>
                <w:sz w:val="24"/>
                <w:szCs w:val="24"/>
              </w:rPr>
            </w:pPr>
            <w:r>
              <w:rPr>
                <w:rFonts w:ascii="仿宋" w:hAnsi="仿宋" w:eastAsia="仿宋" w:cs="仿宋"/>
                <w:sz w:val="24"/>
                <w:szCs w:val="24"/>
              </w:rPr>
              <w:t>5.1</w:t>
            </w:r>
            <w:r>
              <w:rPr>
                <w:rFonts w:ascii="仿宋" w:hAnsi="仿宋" w:eastAsia="仿宋" w:cs="仿宋"/>
                <w:spacing w:val="-60"/>
                <w:sz w:val="24"/>
                <w:szCs w:val="24"/>
              </w:rPr>
              <w:t xml:space="preserve"> </w:t>
            </w:r>
            <w:r>
              <w:rPr>
                <w:rFonts w:ascii="仿宋" w:hAnsi="仿宋" w:eastAsia="仿宋" w:cs="仿宋"/>
                <w:sz w:val="24"/>
                <w:szCs w:val="24"/>
              </w:rPr>
              <w:t>示范中心实验教学团队建设情况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5.2</w:t>
            </w:r>
            <w:r>
              <w:rPr>
                <w:rFonts w:ascii="仿宋" w:hAnsi="仿宋" w:eastAsia="仿宋" w:cs="仿宋"/>
                <w:spacing w:val="-60"/>
                <w:sz w:val="24"/>
                <w:szCs w:val="24"/>
              </w:rPr>
              <w:t xml:space="preserve"> </w:t>
            </w:r>
            <w:r>
              <w:rPr>
                <w:rFonts w:ascii="仿宋" w:hAnsi="仿宋" w:eastAsia="仿宋" w:cs="仿宋"/>
                <w:sz w:val="24"/>
                <w:szCs w:val="24"/>
              </w:rPr>
              <w:t>实验教学与理论教学队伍互通，校内师资与校外师资流动，教学、科研、技术人员兼容情况</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5.3</w:t>
            </w:r>
            <w:r>
              <w:rPr>
                <w:rFonts w:ascii="仿宋" w:hAnsi="仿宋" w:eastAsia="仿宋" w:cs="仿宋"/>
                <w:spacing w:val="-60"/>
                <w:sz w:val="24"/>
                <w:szCs w:val="24"/>
              </w:rPr>
              <w:t xml:space="preserve"> </w:t>
            </w:r>
            <w:r>
              <w:rPr>
                <w:rFonts w:ascii="仿宋" w:hAnsi="仿宋" w:eastAsia="仿宋" w:cs="仿宋"/>
                <w:sz w:val="24"/>
                <w:szCs w:val="24"/>
              </w:rPr>
              <w:t>实验教学团队年龄、职称、知识、能力结构合理性</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5.4</w:t>
            </w:r>
            <w:r>
              <w:rPr>
                <w:rFonts w:ascii="仿宋" w:hAnsi="仿宋" w:eastAsia="仿宋" w:cs="仿宋"/>
                <w:spacing w:val="-60"/>
                <w:sz w:val="24"/>
                <w:szCs w:val="24"/>
              </w:rPr>
              <w:t xml:space="preserve"> </w:t>
            </w:r>
            <w:r>
              <w:rPr>
                <w:rFonts w:ascii="仿宋" w:hAnsi="仿宋" w:eastAsia="仿宋" w:cs="仿宋"/>
                <w:sz w:val="24"/>
                <w:szCs w:val="24"/>
              </w:rPr>
              <w:t>示范中心固定人员与兼职人员的数量、结构情况</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5.5</w:t>
            </w:r>
            <w:r>
              <w:rPr>
                <w:rFonts w:ascii="仿宋" w:hAnsi="仿宋" w:eastAsia="仿宋" w:cs="仿宋"/>
                <w:spacing w:val="-60"/>
                <w:sz w:val="24"/>
                <w:szCs w:val="24"/>
              </w:rPr>
              <w:t xml:space="preserve"> </w:t>
            </w:r>
            <w:r>
              <w:rPr>
                <w:rFonts w:ascii="仿宋" w:hAnsi="仿宋" w:eastAsia="仿宋" w:cs="仿宋"/>
                <w:sz w:val="24"/>
                <w:szCs w:val="24"/>
              </w:rPr>
              <w:t>示范中心实验教学团队能力提升培训情况</w:t>
            </w:r>
          </w:p>
        </w:tc>
      </w:tr>
      <w:tr>
        <w:tblPrEx>
          <w:tblCellMar>
            <w:top w:w="0" w:type="dxa"/>
            <w:left w:w="0" w:type="dxa"/>
            <w:bottom w:w="0" w:type="dxa"/>
            <w:right w:w="0" w:type="dxa"/>
          </w:tblCellMar>
        </w:tblPrEx>
        <w:trPr>
          <w:trHeight w:val="1610"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Times New Roman" w:hAnsi="Times New Roman" w:eastAsia="Times New Roman" w:cs="Times New Roman"/>
                <w:sz w:val="24"/>
                <w:szCs w:val="24"/>
              </w:rPr>
            </w:pPr>
          </w:p>
          <w:p>
            <w:pPr>
              <w:pStyle w:val="4"/>
              <w:spacing w:before="10" w:line="240" w:lineRule="auto"/>
              <w:ind w:right="0"/>
              <w:jc w:val="left"/>
              <w:rPr>
                <w:rFonts w:ascii="Times New Roman" w:hAnsi="Times New Roman" w:eastAsia="Times New Roman" w:cs="Times New Roman"/>
                <w:sz w:val="31"/>
                <w:szCs w:val="31"/>
              </w:rPr>
            </w:pPr>
          </w:p>
          <w:p>
            <w:pPr>
              <w:pStyle w:val="4"/>
              <w:spacing w:line="240" w:lineRule="auto"/>
              <w:ind w:right="0"/>
              <w:jc w:val="center"/>
              <w:rPr>
                <w:rFonts w:ascii="仿宋" w:hAnsi="仿宋" w:eastAsia="仿宋" w:cs="仿宋"/>
                <w:sz w:val="24"/>
                <w:szCs w:val="24"/>
              </w:rPr>
            </w:pPr>
            <w:r>
              <w:rPr>
                <w:rFonts w:ascii="仿宋"/>
                <w:sz w:val="24"/>
              </w:rPr>
              <w:t>6</w:t>
            </w:r>
          </w:p>
        </w:tc>
        <w:tc>
          <w:tcPr>
            <w:tcW w:w="2073" w:type="dxa"/>
            <w:tcBorders>
              <w:top w:val="single" w:color="000000" w:sz="4" w:space="0"/>
              <w:left w:val="single" w:color="000000" w:sz="4" w:space="0"/>
              <w:bottom w:val="single" w:color="000000" w:sz="4" w:space="0"/>
              <w:right w:val="single" w:color="000000" w:sz="4" w:space="0"/>
            </w:tcBorders>
          </w:tcPr>
          <w:p>
            <w:pPr>
              <w:pStyle w:val="4"/>
              <w:spacing w:line="240" w:lineRule="auto"/>
              <w:ind w:right="0"/>
              <w:jc w:val="left"/>
              <w:rPr>
                <w:rFonts w:ascii="Times New Roman" w:hAnsi="Times New Roman" w:eastAsia="Times New Roman" w:cs="Times New Roman"/>
                <w:sz w:val="24"/>
                <w:szCs w:val="24"/>
              </w:rPr>
            </w:pPr>
          </w:p>
          <w:p>
            <w:pPr>
              <w:pStyle w:val="4"/>
              <w:spacing w:before="10" w:line="240" w:lineRule="auto"/>
              <w:ind w:right="0"/>
              <w:jc w:val="left"/>
              <w:rPr>
                <w:rFonts w:ascii="Times New Roman" w:hAnsi="Times New Roman" w:eastAsia="Times New Roman" w:cs="Times New Roman"/>
                <w:sz w:val="31"/>
                <w:szCs w:val="31"/>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示范引领成效</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2" w:line="240" w:lineRule="auto"/>
              <w:ind w:left="102" w:right="0"/>
              <w:jc w:val="left"/>
              <w:rPr>
                <w:rFonts w:ascii="仿宋" w:hAnsi="仿宋" w:eastAsia="仿宋" w:cs="仿宋"/>
                <w:sz w:val="24"/>
                <w:szCs w:val="24"/>
              </w:rPr>
            </w:pPr>
            <w:r>
              <w:rPr>
                <w:rFonts w:ascii="仿宋" w:hAnsi="仿宋" w:eastAsia="仿宋" w:cs="仿宋"/>
                <w:sz w:val="24"/>
                <w:szCs w:val="24"/>
              </w:rPr>
              <w:t>6.1</w:t>
            </w:r>
            <w:r>
              <w:rPr>
                <w:rFonts w:ascii="仿宋" w:hAnsi="仿宋" w:eastAsia="仿宋" w:cs="仿宋"/>
                <w:spacing w:val="-60"/>
                <w:sz w:val="24"/>
                <w:szCs w:val="24"/>
              </w:rPr>
              <w:t xml:space="preserve"> </w:t>
            </w:r>
            <w:r>
              <w:rPr>
                <w:rFonts w:ascii="仿宋" w:hAnsi="仿宋" w:eastAsia="仿宋" w:cs="仿宋"/>
                <w:sz w:val="24"/>
                <w:szCs w:val="24"/>
              </w:rPr>
              <w:t>示范中心先进教学成果建设情况（如国家级/省级教学成果奖、国家级/省级一流本科课程等）</w:t>
            </w:r>
          </w:p>
          <w:p>
            <w:pPr>
              <w:pStyle w:val="4"/>
              <w:spacing w:before="84" w:line="240" w:lineRule="auto"/>
              <w:ind w:left="102" w:right="0"/>
              <w:jc w:val="left"/>
              <w:rPr>
                <w:rFonts w:ascii="仿宋" w:hAnsi="仿宋" w:eastAsia="仿宋" w:cs="仿宋"/>
                <w:sz w:val="24"/>
                <w:szCs w:val="24"/>
              </w:rPr>
            </w:pPr>
            <w:r>
              <w:rPr>
                <w:rFonts w:ascii="仿宋" w:hAnsi="仿宋" w:eastAsia="仿宋" w:cs="仿宋"/>
                <w:sz w:val="24"/>
                <w:szCs w:val="24"/>
              </w:rPr>
              <w:t>6.2</w:t>
            </w:r>
            <w:r>
              <w:rPr>
                <w:rFonts w:ascii="仿宋" w:hAnsi="仿宋" w:eastAsia="仿宋" w:cs="仿宋"/>
                <w:spacing w:val="-60"/>
                <w:sz w:val="24"/>
                <w:szCs w:val="24"/>
              </w:rPr>
              <w:t xml:space="preserve"> </w:t>
            </w:r>
            <w:r>
              <w:rPr>
                <w:rFonts w:ascii="仿宋" w:hAnsi="仿宋" w:eastAsia="仿宋" w:cs="仿宋"/>
                <w:sz w:val="24"/>
                <w:szCs w:val="24"/>
              </w:rPr>
              <w:t>示范中心优秀教学资源共享情况（如成果对外开放并被其他高校应用等）</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6.3</w:t>
            </w:r>
            <w:r>
              <w:rPr>
                <w:rFonts w:ascii="仿宋" w:hAnsi="仿宋" w:eastAsia="仿宋" w:cs="仿宋"/>
                <w:spacing w:val="-60"/>
                <w:sz w:val="24"/>
                <w:szCs w:val="24"/>
              </w:rPr>
              <w:t xml:space="preserve"> </w:t>
            </w:r>
            <w:r>
              <w:rPr>
                <w:rFonts w:ascii="仿宋" w:hAnsi="仿宋" w:eastAsia="仿宋" w:cs="仿宋"/>
                <w:sz w:val="24"/>
                <w:szCs w:val="24"/>
              </w:rPr>
              <w:t>示范中心面向社会提供服务情况（如面向社会传播科学知识、提供支持服务、开展对外培训等）</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6.4</w:t>
            </w:r>
            <w:r>
              <w:rPr>
                <w:rFonts w:ascii="仿宋" w:hAnsi="仿宋" w:eastAsia="仿宋" w:cs="仿宋"/>
                <w:spacing w:val="-60"/>
                <w:sz w:val="24"/>
                <w:szCs w:val="24"/>
              </w:rPr>
              <w:t xml:space="preserve"> </w:t>
            </w:r>
            <w:r>
              <w:rPr>
                <w:rFonts w:ascii="仿宋" w:hAnsi="仿宋" w:eastAsia="仿宋" w:cs="仿宋"/>
                <w:sz w:val="24"/>
                <w:szCs w:val="24"/>
              </w:rPr>
              <w:t>示范中心跨校、跨区域、跨行业交流情况（如互派访问学者、参与开放课题、联合培养人才等）</w:t>
            </w:r>
          </w:p>
        </w:tc>
      </w:tr>
      <w:tr>
        <w:trPr>
          <w:trHeight w:val="810" w:hRule="exact"/>
        </w:trPr>
        <w:tc>
          <w:tcPr>
            <w:tcW w:w="447" w:type="dxa"/>
            <w:tcBorders>
              <w:top w:val="single" w:color="000000" w:sz="4" w:space="0"/>
              <w:left w:val="single" w:color="000000" w:sz="4" w:space="0"/>
              <w:bottom w:val="single" w:color="000000" w:sz="4" w:space="0"/>
              <w:right w:val="single" w:color="000000" w:sz="4" w:space="0"/>
            </w:tcBorders>
          </w:tcPr>
          <w:p>
            <w:pPr>
              <w:pStyle w:val="4"/>
              <w:spacing w:before="0" w:line="240" w:lineRule="auto"/>
              <w:ind w:right="0"/>
              <w:jc w:val="left"/>
              <w:rPr>
                <w:rFonts w:ascii="Times New Roman" w:hAnsi="Times New Roman" w:eastAsia="Times New Roman" w:cs="Times New Roman"/>
                <w:sz w:val="21"/>
                <w:szCs w:val="21"/>
              </w:rPr>
            </w:pPr>
          </w:p>
          <w:p>
            <w:pPr>
              <w:pStyle w:val="4"/>
              <w:spacing w:line="240" w:lineRule="auto"/>
              <w:ind w:right="0"/>
              <w:jc w:val="center"/>
              <w:rPr>
                <w:rFonts w:ascii="仿宋" w:hAnsi="仿宋" w:eastAsia="仿宋" w:cs="仿宋"/>
                <w:sz w:val="24"/>
                <w:szCs w:val="24"/>
              </w:rPr>
            </w:pPr>
            <w:r>
              <w:rPr>
                <w:rFonts w:ascii="仿宋"/>
                <w:sz w:val="24"/>
              </w:rPr>
              <w:t>7</w:t>
            </w:r>
          </w:p>
        </w:tc>
        <w:tc>
          <w:tcPr>
            <w:tcW w:w="2073" w:type="dxa"/>
            <w:tcBorders>
              <w:top w:val="single" w:color="000000" w:sz="4" w:space="0"/>
              <w:left w:val="single" w:color="000000" w:sz="4" w:space="0"/>
              <w:bottom w:val="single" w:color="000000" w:sz="4" w:space="0"/>
              <w:right w:val="single" w:color="000000" w:sz="4" w:space="0"/>
            </w:tcBorders>
          </w:tcPr>
          <w:p>
            <w:pPr>
              <w:pStyle w:val="4"/>
              <w:spacing w:before="0" w:line="240" w:lineRule="auto"/>
              <w:ind w:right="0"/>
              <w:jc w:val="left"/>
              <w:rPr>
                <w:rFonts w:ascii="Times New Roman" w:hAnsi="Times New Roman" w:eastAsia="Times New Roman" w:cs="Times New Roman"/>
                <w:sz w:val="21"/>
                <w:szCs w:val="21"/>
              </w:rPr>
            </w:pPr>
          </w:p>
          <w:p>
            <w:pPr>
              <w:pStyle w:val="4"/>
              <w:spacing w:line="240" w:lineRule="auto"/>
              <w:ind w:left="104" w:right="0"/>
              <w:jc w:val="left"/>
              <w:rPr>
                <w:rFonts w:ascii="仿宋" w:hAnsi="仿宋" w:eastAsia="仿宋" w:cs="仿宋"/>
                <w:sz w:val="24"/>
                <w:szCs w:val="24"/>
              </w:rPr>
            </w:pPr>
            <w:r>
              <w:rPr>
                <w:rFonts w:ascii="仿宋" w:hAnsi="仿宋" w:eastAsia="仿宋" w:cs="仿宋"/>
                <w:sz w:val="24"/>
                <w:szCs w:val="24"/>
              </w:rPr>
              <w:t>特色亮点与创新</w:t>
            </w:r>
          </w:p>
        </w:tc>
        <w:tc>
          <w:tcPr>
            <w:tcW w:w="11637" w:type="dxa"/>
            <w:tcBorders>
              <w:top w:val="single" w:color="000000" w:sz="4" w:space="0"/>
              <w:left w:val="single" w:color="000000" w:sz="4" w:space="0"/>
              <w:bottom w:val="single" w:color="000000" w:sz="4" w:space="0"/>
              <w:right w:val="single" w:color="000000" w:sz="4" w:space="0"/>
            </w:tcBorders>
          </w:tcPr>
          <w:p>
            <w:pPr>
              <w:pStyle w:val="4"/>
              <w:spacing w:before="40" w:line="240" w:lineRule="auto"/>
              <w:ind w:left="102" w:right="0"/>
              <w:jc w:val="left"/>
              <w:rPr>
                <w:rFonts w:ascii="仿宋" w:hAnsi="仿宋" w:eastAsia="仿宋" w:cs="仿宋"/>
                <w:sz w:val="24"/>
                <w:szCs w:val="24"/>
              </w:rPr>
            </w:pPr>
            <w:r>
              <w:rPr>
                <w:rFonts w:ascii="仿宋" w:hAnsi="仿宋" w:eastAsia="仿宋" w:cs="仿宋"/>
                <w:sz w:val="24"/>
                <w:szCs w:val="24"/>
              </w:rPr>
              <w:t>7.1</w:t>
            </w:r>
            <w:r>
              <w:rPr>
                <w:rFonts w:ascii="仿宋" w:hAnsi="仿宋" w:eastAsia="仿宋" w:cs="仿宋"/>
                <w:spacing w:val="-99"/>
                <w:sz w:val="24"/>
                <w:szCs w:val="24"/>
              </w:rPr>
              <w:t xml:space="preserve"> </w:t>
            </w:r>
            <w:r>
              <w:rPr>
                <w:rFonts w:ascii="仿宋" w:hAnsi="仿宋" w:eastAsia="仿宋" w:cs="仿宋"/>
                <w:sz w:val="24"/>
                <w:szCs w:val="24"/>
              </w:rPr>
              <w:t>示范中心在人才培养模式改革、实验教学体系构建、实验教学团队建设、数字资源应用等方面的典型做法</w:t>
            </w:r>
          </w:p>
          <w:p>
            <w:pPr>
              <w:pStyle w:val="4"/>
              <w:spacing w:before="86" w:line="240" w:lineRule="auto"/>
              <w:ind w:left="102" w:right="0"/>
              <w:jc w:val="left"/>
              <w:rPr>
                <w:rFonts w:ascii="仿宋" w:hAnsi="仿宋" w:eastAsia="仿宋" w:cs="仿宋"/>
                <w:sz w:val="24"/>
                <w:szCs w:val="24"/>
              </w:rPr>
            </w:pPr>
            <w:r>
              <w:rPr>
                <w:rFonts w:ascii="仿宋" w:hAnsi="仿宋" w:eastAsia="仿宋" w:cs="仿宋"/>
                <w:sz w:val="24"/>
                <w:szCs w:val="24"/>
              </w:rPr>
              <w:t>与创新探索</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5291455</wp:posOffset>
              </wp:positionH>
              <wp:positionV relativeFrom="page">
                <wp:posOffset>6804025</wp:posOffset>
              </wp:positionV>
              <wp:extent cx="10922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16.65pt;margin-top:535.75pt;height:11pt;width:8.6pt;mso-position-horizontal-relative:page;mso-position-vertical-relative:page;z-index:-251657216;mso-width-relative:page;mso-height-relative:page;" filled="f" stroked="f" coordsize="21600,21600" o:gfxdata="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WZcCNsAAAANAQAADwAAAAAAAAABACAAAAAiAAAAZHJzL2Rvd25yZXYueG1sUEsB&#10;AhQAFAAAAAgAh07iQMJO09O5AQAAcQ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ZGQ5ZDE1ZGJlZTY1ZDliNzViMzNiYjhmOWVmZjkifQ=="/>
  </w:docVars>
  <w:rsids>
    <w:rsidRoot w:val="2700459A"/>
    <w:rsid w:val="2700459A"/>
    <w:rsid w:val="3F191228"/>
    <w:rsid w:val="6C17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1080</Words>
  <Characters>1144</Characters>
  <Lines>0</Lines>
  <Paragraphs>0</Paragraphs>
  <TotalTime>0</TotalTime>
  <ScaleCrop>false</ScaleCrop>
  <LinksUpToDate>false</LinksUpToDate>
  <CharactersWithSpaces>1176</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2023-05-04T07:54:00Z</dcterms:created>
  <dc:creator>会飞的马</dc:creator>
  <cp:lastModifiedBy>HP</cp:lastModifiedBy>
  <dcterms:modified xsi:type="dcterms:W3CDTF">2023-05-08T02:43:07Z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C53C95F47B45443992879AE722CE591E_11</vt:lpwstr>
  </property>
</Properties>
</file>