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仪器设备管理相关事项自查自纠表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9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自查自检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一、自制仪器设备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1.自制仪器设备实物无损毁，可满足现场随机演示要求。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2.具有使用痕迹。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3.相关使用记录材料齐全（包括不限于实验报告、使用记录等）。</w:t>
            </w:r>
          </w:p>
        </w:tc>
        <w:tc>
          <w:tcPr>
            <w:tcW w:w="2243" w:type="dxa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二、审核评估专项购置仪器设备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1.仪器设备实物可正常运行。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2.交接单、随机资料齐全。</w:t>
            </w:r>
          </w:p>
        </w:tc>
        <w:tc>
          <w:tcPr>
            <w:tcW w:w="2243" w:type="dxa"/>
          </w:tcPr>
          <w:p>
            <w:pPr>
              <w:rPr>
                <w:rFonts w:hint="eastAsia" w:ascii="方正楷体_GB2312" w:hAnsi="方正楷体_GB2312" w:eastAsia="方正楷体_GB2312" w:cs="方正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0E9669-EEE4-45B9-9C5F-F68B54054B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CCB5F09-B6A2-405D-94F7-D59A5396B1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AA709CE-8D06-4443-97BB-8424BB26DF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3617883-D6BE-48E2-AF2C-FB30E4C4728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A394C69-B3AE-474F-8534-1C3DAF94B1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628C412D"/>
    <w:rsid w:val="628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2023-02-16T03:39:00Z</dcterms:created>
  <dc:creator>树深时见鹿</dc:creator>
  <cp:lastModifiedBy>树深时见鹿</cp:lastModifiedBy>
  <dcterms:modified xsi:type="dcterms:W3CDTF">2023-02-16T03:39:37Z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8DF6DEC660BC4638A39D7FC28037B5B1</vt:lpwstr>
  </property>
</Properties>
</file>