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C80" w:rsidRPr="00490BE2" w:rsidRDefault="00E17C13" w:rsidP="00490BE2">
      <w:pPr>
        <w:spacing w:line="360" w:lineRule="auto"/>
        <w:ind w:firstLineChars="200" w:firstLine="640"/>
        <w:rPr>
          <w:rFonts w:ascii="宋体" w:hAnsi="宋体"/>
          <w:kern w:val="0"/>
          <w:sz w:val="32"/>
          <w:szCs w:val="32"/>
        </w:rPr>
      </w:pPr>
      <w:r w:rsidRPr="00490BE2">
        <w:rPr>
          <w:rFonts w:ascii="仿宋_GB2312" w:eastAsia="仿宋_GB2312" w:hAnsi="黑体" w:hint="eastAsia"/>
          <w:sz w:val="32"/>
          <w:szCs w:val="32"/>
        </w:rPr>
        <w:t>学校验收（招采）小组拟定于</w:t>
      </w:r>
      <w:r w:rsidR="00490BE2" w:rsidRPr="00490BE2">
        <w:rPr>
          <w:rFonts w:ascii="仿宋_GB2312" w:eastAsia="仿宋_GB2312" w:hAnsi="黑体" w:hint="eastAsia"/>
          <w:sz w:val="32"/>
          <w:szCs w:val="32"/>
        </w:rPr>
        <w:t>2018</w:t>
      </w:r>
      <w:r w:rsidRPr="00490BE2">
        <w:rPr>
          <w:rFonts w:ascii="仿宋_GB2312" w:eastAsia="仿宋_GB2312" w:hAnsi="黑体" w:hint="eastAsia"/>
          <w:sz w:val="32"/>
          <w:szCs w:val="32"/>
        </w:rPr>
        <w:t>年</w:t>
      </w:r>
      <w:r w:rsidR="00490BE2" w:rsidRPr="00490BE2">
        <w:rPr>
          <w:rFonts w:ascii="仿宋_GB2312" w:eastAsia="仿宋_GB2312" w:hAnsi="黑体" w:hint="eastAsia"/>
          <w:sz w:val="32"/>
          <w:szCs w:val="32"/>
        </w:rPr>
        <w:t>11</w:t>
      </w:r>
      <w:r w:rsidRPr="00490BE2">
        <w:rPr>
          <w:rFonts w:ascii="仿宋_GB2312" w:eastAsia="仿宋_GB2312" w:hAnsi="黑体" w:hint="eastAsia"/>
          <w:sz w:val="32"/>
          <w:szCs w:val="32"/>
        </w:rPr>
        <w:t>月</w:t>
      </w:r>
      <w:r w:rsidR="00490BE2" w:rsidRPr="00490BE2">
        <w:rPr>
          <w:rFonts w:ascii="仿宋_GB2312" w:eastAsia="仿宋_GB2312" w:hAnsi="黑体" w:hint="eastAsia"/>
          <w:sz w:val="32"/>
          <w:szCs w:val="32"/>
        </w:rPr>
        <w:t>29</w:t>
      </w:r>
      <w:r w:rsidRPr="00490BE2">
        <w:rPr>
          <w:rFonts w:ascii="仿宋_GB2312" w:eastAsia="仿宋_GB2312" w:hAnsi="黑体" w:hint="eastAsia"/>
          <w:sz w:val="32"/>
          <w:szCs w:val="32"/>
        </w:rPr>
        <w:t>日</w:t>
      </w:r>
      <w:r w:rsidR="00490BE2" w:rsidRPr="00490BE2">
        <w:rPr>
          <w:rFonts w:ascii="仿宋_GB2312" w:eastAsia="仿宋_GB2312" w:hAnsi="黑体" w:hint="eastAsia"/>
          <w:sz w:val="32"/>
          <w:szCs w:val="32"/>
        </w:rPr>
        <w:t>上午8:30</w:t>
      </w:r>
      <w:r w:rsidRPr="00490BE2">
        <w:rPr>
          <w:rFonts w:ascii="仿宋_GB2312" w:eastAsia="仿宋_GB2312" w:hAnsi="黑体" w:hint="eastAsia"/>
          <w:sz w:val="32"/>
          <w:szCs w:val="32"/>
        </w:rPr>
        <w:t>对</w:t>
      </w:r>
      <w:r w:rsidR="00490BE2" w:rsidRPr="00490BE2">
        <w:rPr>
          <w:rFonts w:ascii="仿宋_GB2312" w:eastAsia="仿宋_GB2312" w:hAnsi="黑体" w:hint="eastAsia"/>
          <w:sz w:val="32"/>
          <w:szCs w:val="32"/>
        </w:rPr>
        <w:t>冶金</w:t>
      </w:r>
      <w:r w:rsidRPr="00490BE2">
        <w:rPr>
          <w:rFonts w:ascii="仿宋_GB2312" w:eastAsia="仿宋_GB2312" w:hAnsi="黑体" w:hint="eastAsia"/>
          <w:sz w:val="32"/>
          <w:szCs w:val="32"/>
        </w:rPr>
        <w:t>学院购置的</w:t>
      </w:r>
      <w:r w:rsidR="00490BE2" w:rsidRPr="00490BE2">
        <w:rPr>
          <w:rFonts w:ascii="仿宋_GB2312" w:eastAsia="仿宋_GB2312" w:hAnsi="黑体" w:hint="eastAsia"/>
          <w:sz w:val="32"/>
          <w:szCs w:val="32"/>
        </w:rPr>
        <w:t>场发射扫描电子显微镜等</w:t>
      </w:r>
      <w:r w:rsidRPr="00490BE2">
        <w:rPr>
          <w:rFonts w:ascii="仿宋_GB2312" w:eastAsia="仿宋_GB2312" w:hAnsi="黑体" w:hint="eastAsia"/>
          <w:sz w:val="32"/>
          <w:szCs w:val="32"/>
        </w:rPr>
        <w:t>设备进行现场验收，</w:t>
      </w:r>
      <w:r w:rsidR="00490BE2" w:rsidRPr="00490BE2">
        <w:rPr>
          <w:rFonts w:ascii="仿宋_GB2312" w:eastAsia="仿宋_GB2312" w:hAnsi="黑体" w:hint="eastAsia"/>
          <w:sz w:val="32"/>
          <w:szCs w:val="32"/>
        </w:rPr>
        <w:t>详情</w:t>
      </w:r>
      <w:r w:rsidRPr="00490BE2">
        <w:rPr>
          <w:rFonts w:ascii="仿宋_GB2312" w:eastAsia="仿宋_GB2312" w:hAnsi="黑体" w:hint="eastAsia"/>
          <w:sz w:val="32"/>
          <w:szCs w:val="32"/>
        </w:rPr>
        <w:t>如下：</w:t>
      </w:r>
    </w:p>
    <w:p w:rsidR="00490BE2" w:rsidRPr="00490BE2" w:rsidRDefault="00490BE2" w:rsidP="00490BE2">
      <w:pPr>
        <w:spacing w:beforeLines="50" w:before="156" w:afterLines="50" w:after="156" w:line="360" w:lineRule="auto"/>
        <w:ind w:firstLineChars="200" w:firstLine="640"/>
        <w:jc w:val="center"/>
        <w:rPr>
          <w:rFonts w:ascii="黑体" w:eastAsia="黑体" w:hAnsi="黑体"/>
          <w:kern w:val="0"/>
          <w:sz w:val="32"/>
          <w:szCs w:val="32"/>
        </w:rPr>
      </w:pPr>
      <w:r w:rsidRPr="00490BE2">
        <w:rPr>
          <w:rFonts w:ascii="黑体" w:eastAsia="黑体" w:hAnsi="黑体" w:hint="eastAsia"/>
          <w:kern w:val="0"/>
          <w:sz w:val="32"/>
          <w:szCs w:val="32"/>
        </w:rPr>
        <w:t>场发射扫描电子显微镜</w:t>
      </w:r>
    </w:p>
    <w:p w:rsidR="00490BE2" w:rsidRPr="00490BE2" w:rsidRDefault="00490BE2" w:rsidP="00490BE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一、仪器设备名称：</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场发射扫描电子显微镜</w:t>
      </w:r>
    </w:p>
    <w:p w:rsidR="00490BE2" w:rsidRPr="00490BE2" w:rsidRDefault="00490BE2" w:rsidP="00490BE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二、仪器设备照片（斜45°全景图）：</w:t>
      </w:r>
    </w:p>
    <w:p w:rsidR="00490BE2" w:rsidRPr="00490BE2" w:rsidRDefault="00490BE2" w:rsidP="00A91A2E">
      <w:pPr>
        <w:jc w:val="center"/>
        <w:rPr>
          <w:rFonts w:ascii="仿宋_GB2312" w:eastAsia="仿宋_GB2312" w:hAnsi="黑体"/>
          <w:sz w:val="32"/>
          <w:szCs w:val="32"/>
        </w:rPr>
      </w:pPr>
      <w:r w:rsidRPr="00490BE2">
        <w:rPr>
          <w:rFonts w:ascii="仿宋_GB2312" w:eastAsia="仿宋_GB2312" w:hAnsi="黑体" w:hint="eastAsia"/>
          <w:noProof/>
          <w:sz w:val="32"/>
          <w:szCs w:val="32"/>
        </w:rPr>
        <w:drawing>
          <wp:inline distT="0" distB="0" distL="114300" distR="114300" wp14:anchorId="553A66B1" wp14:editId="3C82715D">
            <wp:extent cx="5040000" cy="2723667"/>
            <wp:effectExtent l="0" t="0" r="8255" b="635"/>
            <wp:docPr id="4" name="图片 4" descr="IMG_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742"/>
                    <pic:cNvPicPr>
                      <a:picLocks noChangeAspect="1"/>
                    </pic:cNvPicPr>
                  </pic:nvPicPr>
                  <pic:blipFill>
                    <a:blip r:embed="rId9"/>
                    <a:srcRect t="27940"/>
                    <a:stretch>
                      <a:fillRect/>
                    </a:stretch>
                  </pic:blipFill>
                  <pic:spPr>
                    <a:xfrm>
                      <a:off x="0" y="0"/>
                      <a:ext cx="5040000" cy="2723667"/>
                    </a:xfrm>
                    <a:prstGeom prst="rect">
                      <a:avLst/>
                    </a:prstGeom>
                  </pic:spPr>
                </pic:pic>
              </a:graphicData>
            </a:graphic>
          </wp:inline>
        </w:drawing>
      </w:r>
    </w:p>
    <w:p w:rsidR="00490BE2" w:rsidRPr="00490BE2" w:rsidRDefault="00490BE2" w:rsidP="00490BE2">
      <w:pPr>
        <w:ind w:firstLineChars="200" w:firstLine="640"/>
        <w:rPr>
          <w:rFonts w:ascii="仿宋_GB2312" w:eastAsia="仿宋_GB2312" w:hAnsi="黑体"/>
          <w:sz w:val="32"/>
          <w:szCs w:val="32"/>
        </w:rPr>
      </w:pPr>
    </w:p>
    <w:p w:rsidR="00490BE2" w:rsidRPr="00490BE2" w:rsidRDefault="00490BE2" w:rsidP="00A91A2E">
      <w:pPr>
        <w:jc w:val="center"/>
        <w:rPr>
          <w:rFonts w:ascii="仿宋_GB2312" w:eastAsia="仿宋_GB2312" w:hAnsi="黑体"/>
          <w:sz w:val="32"/>
          <w:szCs w:val="32"/>
        </w:rPr>
      </w:pPr>
      <w:r w:rsidRPr="00490BE2">
        <w:rPr>
          <w:rFonts w:ascii="仿宋_GB2312" w:eastAsia="仿宋_GB2312" w:hAnsi="黑体" w:hint="eastAsia"/>
          <w:noProof/>
          <w:sz w:val="32"/>
          <w:szCs w:val="32"/>
        </w:rPr>
        <w:lastRenderedPageBreak/>
        <w:drawing>
          <wp:inline distT="0" distB="0" distL="114300" distR="114300" wp14:anchorId="7343C730" wp14:editId="0A3D6471">
            <wp:extent cx="5264150" cy="3366135"/>
            <wp:effectExtent l="0" t="0" r="0" b="5715"/>
            <wp:docPr id="5" name="图片 5" descr="IMG_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743"/>
                    <pic:cNvPicPr>
                      <a:picLocks noChangeAspect="1"/>
                    </pic:cNvPicPr>
                  </pic:nvPicPr>
                  <pic:blipFill>
                    <a:blip r:embed="rId10"/>
                    <a:srcRect t="14734"/>
                    <a:stretch>
                      <a:fillRect/>
                    </a:stretch>
                  </pic:blipFill>
                  <pic:spPr>
                    <a:xfrm>
                      <a:off x="0" y="0"/>
                      <a:ext cx="5264150" cy="3366135"/>
                    </a:xfrm>
                    <a:prstGeom prst="rect">
                      <a:avLst/>
                    </a:prstGeom>
                  </pic:spPr>
                </pic:pic>
              </a:graphicData>
            </a:graphic>
          </wp:inline>
        </w:drawing>
      </w:r>
    </w:p>
    <w:p w:rsidR="00490BE2" w:rsidRPr="00490BE2" w:rsidRDefault="00490BE2" w:rsidP="00A91A2E">
      <w:pPr>
        <w:jc w:val="center"/>
        <w:rPr>
          <w:rFonts w:ascii="仿宋_GB2312" w:eastAsia="仿宋_GB2312" w:hAnsi="黑体"/>
          <w:sz w:val="32"/>
          <w:szCs w:val="32"/>
        </w:rPr>
      </w:pPr>
      <w:r w:rsidRPr="00490BE2">
        <w:rPr>
          <w:rFonts w:ascii="仿宋_GB2312" w:eastAsia="仿宋_GB2312" w:hAnsi="黑体" w:hint="eastAsia"/>
          <w:noProof/>
          <w:sz w:val="32"/>
          <w:szCs w:val="32"/>
        </w:rPr>
        <w:drawing>
          <wp:inline distT="0" distB="0" distL="114300" distR="114300" wp14:anchorId="7042FB05" wp14:editId="54A4E2F4">
            <wp:extent cx="5264150" cy="3166110"/>
            <wp:effectExtent l="0" t="0" r="12700" b="15240"/>
            <wp:docPr id="6" name="图片 6" descr="IMG_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744"/>
                    <pic:cNvPicPr>
                      <a:picLocks noChangeAspect="1"/>
                    </pic:cNvPicPr>
                  </pic:nvPicPr>
                  <pic:blipFill>
                    <a:blip r:embed="rId11"/>
                    <a:srcRect t="19801"/>
                    <a:stretch>
                      <a:fillRect/>
                    </a:stretch>
                  </pic:blipFill>
                  <pic:spPr>
                    <a:xfrm>
                      <a:off x="0" y="0"/>
                      <a:ext cx="5264150" cy="3166110"/>
                    </a:xfrm>
                    <a:prstGeom prst="rect">
                      <a:avLst/>
                    </a:prstGeom>
                  </pic:spPr>
                </pic:pic>
              </a:graphicData>
            </a:graphic>
          </wp:inline>
        </w:drawing>
      </w:r>
    </w:p>
    <w:p w:rsidR="00490BE2" w:rsidRPr="00490BE2" w:rsidRDefault="00490BE2" w:rsidP="00490BE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三、仪器设备功能：</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场发射扫描电镜是用来观察物质的微观形貌、分析物质的微观组织、成分等信息的重要大型仪器。它有较大的景深、很高的</w:t>
      </w:r>
      <w:r w:rsidRPr="00490BE2">
        <w:rPr>
          <w:rFonts w:ascii="仿宋_GB2312" w:eastAsia="仿宋_GB2312" w:hAnsi="宋体" w:hint="eastAsia"/>
          <w:kern w:val="0"/>
          <w:sz w:val="32"/>
          <w:szCs w:val="32"/>
        </w:rPr>
        <w:lastRenderedPageBreak/>
        <w:t>放大倍数（可达2万倍以上）以及极高的分辨率，能够分析物质在纳米尺寸上的特征。电镜由主机、能谱仪、EBSD及样品制备装置组成。</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扫描电镜能够观察分析各种固态物质，研究其形貌特征及物相组成，在很多不同的领域中均有应用。金属及冶金需要使用扫描电镜来观察金属的微观结构、缺陷及失效分析。陶瓷、混凝土等材料则需要观察其内部相的构成以及微裂纹的分布。钢结构的性能也有赖于其微观组织及缺陷分布。电子及半导体需要通过扫描电镜来确定其半导体特性及内部构成。因而，场发射扫描电镜是材料加工、冶金工程、化工工程、材料科学与工程、功能材料、钢结构工程、机械电子工程、电子信息工程等学科重要的基础研究设备。</w:t>
      </w:r>
    </w:p>
    <w:p w:rsidR="00490BE2" w:rsidRPr="00490BE2" w:rsidRDefault="00490BE2" w:rsidP="00490BE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四、仪器设备用途及所服务实验项目：</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扫描电子显微镜主要用于材料微观观察与研究分析。目前扫描电镜在追求高分辨率的同时，也向复合型发展，已购置的扫描电镜加装有微区成分分析、电子背散射衍射等功能，可实现表面形貌、微区成分和晶体结构等信息的同步分析，主要用于研究金属材料的微观结构、缺陷以及断口分析等。</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目前已经开设的实验项目：扫描电子显微镜结构与样品分析</w:t>
      </w:r>
    </w:p>
    <w:p w:rsidR="00490BE2" w:rsidRPr="00490BE2" w:rsidRDefault="00490BE2" w:rsidP="00490BE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五、仪器设备操作规程：</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lastRenderedPageBreak/>
        <w:t>1. 将样品放入样品室，抽真空（抽真空时手推紧一下仓门）。真空度达到5.00e-005mbar以下时，可打开设定的高压，取像。</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2.移动样品台，使样品在物镜正下方，调节样品和物镜之间的工作距离。选择需要的光阑和探头。放大倍率到最小。实用键盘聚焦，调节光阑对中和像散。提高放大倍数，再聚焦，调节光阑对中和像散。如此类推，至需要的放大倍数。</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3.用去除噪音的模式，取得高质量的图片保存到制定的硬盘目录中。</w:t>
      </w:r>
    </w:p>
    <w:p w:rsidR="00490BE2" w:rsidRPr="00490BE2" w:rsidRDefault="00490BE2" w:rsidP="00490BE2">
      <w:pPr>
        <w:spacing w:line="360" w:lineRule="auto"/>
        <w:ind w:firstLineChars="200" w:firstLine="640"/>
        <w:rPr>
          <w:rFonts w:ascii="仿宋_GB2312" w:eastAsia="仿宋_GB2312" w:hAnsi="宋体"/>
          <w:kern w:val="0"/>
          <w:sz w:val="32"/>
          <w:szCs w:val="32"/>
        </w:rPr>
      </w:pPr>
      <w:r w:rsidRPr="00490BE2">
        <w:rPr>
          <w:rFonts w:ascii="仿宋_GB2312" w:eastAsia="仿宋_GB2312" w:hAnsi="宋体" w:hint="eastAsia"/>
          <w:kern w:val="0"/>
          <w:sz w:val="32"/>
          <w:szCs w:val="32"/>
        </w:rPr>
        <w:t>4关闭高压，泄真空，取出样品。</w:t>
      </w:r>
    </w:p>
    <w:p w:rsidR="00490BE2" w:rsidRPr="00490BE2" w:rsidRDefault="00490BE2" w:rsidP="00490BE2">
      <w:pPr>
        <w:spacing w:beforeLines="50" w:before="156" w:afterLines="50" w:after="156" w:line="360" w:lineRule="auto"/>
        <w:ind w:firstLineChars="200" w:firstLine="640"/>
        <w:jc w:val="center"/>
        <w:rPr>
          <w:rFonts w:ascii="黑体" w:eastAsia="黑体" w:hAnsi="黑体"/>
          <w:kern w:val="0"/>
          <w:sz w:val="32"/>
          <w:szCs w:val="32"/>
        </w:rPr>
      </w:pPr>
      <w:r w:rsidRPr="00490BE2">
        <w:rPr>
          <w:rFonts w:ascii="黑体" w:eastAsia="黑体" w:hAnsi="黑体" w:hint="eastAsia"/>
          <w:kern w:val="0"/>
          <w:sz w:val="32"/>
          <w:szCs w:val="32"/>
        </w:rPr>
        <w:t>热重-质谱联用仪</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一、仪器设备名称：</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热重-质谱联用仪</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二、仪器设备照片（斜45°全景图）：</w:t>
      </w:r>
    </w:p>
    <w:p w:rsidR="00316C80" w:rsidRPr="00490BE2" w:rsidRDefault="00E17C13" w:rsidP="00A91A2E">
      <w:pPr>
        <w:jc w:val="center"/>
        <w:rPr>
          <w:rFonts w:ascii="仿宋_GB2312" w:eastAsia="仿宋_GB2312" w:hAnsi="黑体"/>
          <w:sz w:val="32"/>
          <w:szCs w:val="32"/>
        </w:rPr>
      </w:pPr>
      <w:r w:rsidRPr="00490BE2">
        <w:rPr>
          <w:rFonts w:ascii="仿宋_GB2312" w:eastAsia="仿宋_GB2312" w:hAnsi="黑体" w:hint="eastAsia"/>
          <w:noProof/>
          <w:sz w:val="32"/>
          <w:szCs w:val="32"/>
        </w:rPr>
        <w:lastRenderedPageBreak/>
        <w:drawing>
          <wp:inline distT="0" distB="0" distL="114300" distR="114300" wp14:anchorId="62468E81" wp14:editId="47D5D543">
            <wp:extent cx="4462272" cy="3346893"/>
            <wp:effectExtent l="0" t="0" r="0" b="6350"/>
            <wp:docPr id="1" name="图片 1" descr="微信图片_2018112217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22172645"/>
                    <pic:cNvPicPr>
                      <a:picLocks noChangeAspect="1"/>
                    </pic:cNvPicPr>
                  </pic:nvPicPr>
                  <pic:blipFill>
                    <a:blip r:embed="rId12"/>
                    <a:stretch>
                      <a:fillRect/>
                    </a:stretch>
                  </pic:blipFill>
                  <pic:spPr>
                    <a:xfrm>
                      <a:off x="0" y="0"/>
                      <a:ext cx="4463276" cy="3347646"/>
                    </a:xfrm>
                    <a:prstGeom prst="rect">
                      <a:avLst/>
                    </a:prstGeom>
                  </pic:spPr>
                </pic:pic>
              </a:graphicData>
            </a:graphic>
          </wp:inline>
        </w:drawing>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三、仪器设备功能：</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各种相变发生的温度，以及发生相变物质的质量，通过分析热重曲线，可得出被测物质在某温度发生的变化；DSC技术是研究有机化合物和无机化合物的熔融、蒸发、分解、固-固转变、升华、脱水等现象的重要工具。质谱仪可进行同位素分析、化合物分析、其他成分分析、以及金属和非金属固体样品的超纯痕量分析。</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四、仪器设备用途及所服务实验项目：</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通过获得的TG/DTG曲线及质谱图，可检测出物质燃烧、气化、热解整个过程中的某一特定挥发性气体在不同温度下的析出规律，从细节上解释煤热解、气化和燃烧的共性规律。</w:t>
      </w:r>
    </w:p>
    <w:p w:rsidR="00316C80" w:rsidRPr="00490BE2" w:rsidRDefault="00E17C13">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五、仪器设备操作规程：</w:t>
      </w:r>
    </w:p>
    <w:p w:rsidR="00316C80" w:rsidRPr="00490BE2" w:rsidRDefault="00E17C13" w:rsidP="00DA6110">
      <w:pPr>
        <w:rPr>
          <w:rFonts w:ascii="仿宋_GB2312" w:eastAsia="仿宋_GB2312" w:hAnsi="黑体"/>
          <w:sz w:val="32"/>
          <w:szCs w:val="32"/>
        </w:rPr>
      </w:pPr>
      <w:r w:rsidRPr="00490BE2">
        <w:rPr>
          <w:rFonts w:ascii="仿宋_GB2312" w:eastAsia="仿宋_GB2312" w:hAnsi="黑体" w:hint="eastAsia"/>
          <w:sz w:val="32"/>
          <w:szCs w:val="32"/>
        </w:rPr>
        <w:lastRenderedPageBreak/>
        <w:t>1.实验准备工作，包括样品、坩埚、气氛及管路安装；2.开总电源及各仪器的电源；3.打开计算机中的热分析仪测试程序，设定实验程序；4.进行试样实验；5.使用质谱仪进行热解气体产物的成分分析。</w:t>
      </w:r>
    </w:p>
    <w:p w:rsidR="00850956" w:rsidRPr="00490BE2" w:rsidRDefault="00490BE2" w:rsidP="00490BE2">
      <w:pPr>
        <w:spacing w:beforeLines="50" w:before="156" w:afterLines="50" w:after="156" w:line="360" w:lineRule="auto"/>
        <w:ind w:firstLineChars="200" w:firstLine="640"/>
        <w:jc w:val="center"/>
        <w:rPr>
          <w:rFonts w:ascii="黑体" w:eastAsia="黑体" w:hAnsi="黑体"/>
          <w:kern w:val="0"/>
          <w:sz w:val="32"/>
          <w:szCs w:val="32"/>
        </w:rPr>
      </w:pPr>
      <w:r w:rsidRPr="00490BE2">
        <w:rPr>
          <w:rFonts w:ascii="黑体" w:eastAsia="黑体" w:hAnsi="黑体"/>
          <w:kern w:val="0"/>
          <w:sz w:val="32"/>
          <w:szCs w:val="32"/>
        </w:rPr>
        <w:t>真空感应炉</w:t>
      </w:r>
    </w:p>
    <w:p w:rsidR="00850956" w:rsidRPr="00490BE2" w:rsidRDefault="00850956" w:rsidP="00850956">
      <w:pPr>
        <w:ind w:leftChars="304" w:left="638"/>
        <w:rPr>
          <w:rFonts w:ascii="仿宋_GB2312" w:eastAsia="仿宋_GB2312" w:hAnsi="黑体"/>
          <w:sz w:val="32"/>
          <w:szCs w:val="32"/>
        </w:rPr>
      </w:pPr>
      <w:r w:rsidRPr="00490BE2">
        <w:rPr>
          <w:rFonts w:ascii="仿宋_GB2312" w:eastAsia="仿宋_GB2312" w:hAnsi="黑体"/>
          <w:sz w:val="32"/>
          <w:szCs w:val="32"/>
        </w:rPr>
        <w:t>一</w:t>
      </w:r>
      <w:r w:rsidRPr="00490BE2">
        <w:rPr>
          <w:rFonts w:ascii="仿宋_GB2312" w:eastAsia="仿宋_GB2312" w:hAnsi="黑体" w:hint="eastAsia"/>
          <w:sz w:val="32"/>
          <w:szCs w:val="32"/>
        </w:rPr>
        <w:t>、</w:t>
      </w:r>
      <w:r w:rsidRPr="00490BE2">
        <w:rPr>
          <w:rFonts w:ascii="仿宋_GB2312" w:eastAsia="仿宋_GB2312" w:hAnsi="黑体"/>
          <w:sz w:val="32"/>
          <w:szCs w:val="32"/>
        </w:rPr>
        <w:t>设备名称</w:t>
      </w:r>
      <w:r w:rsidRPr="00490BE2">
        <w:rPr>
          <w:rFonts w:ascii="仿宋_GB2312" w:eastAsia="仿宋_GB2312" w:hAnsi="黑体"/>
          <w:sz w:val="32"/>
          <w:szCs w:val="32"/>
        </w:rPr>
        <w:br/>
        <w:t>真空感应炉</w:t>
      </w:r>
      <w:r w:rsidRPr="00490BE2">
        <w:rPr>
          <w:rFonts w:ascii="仿宋_GB2312" w:eastAsia="仿宋_GB2312" w:hAnsi="黑体"/>
          <w:sz w:val="32"/>
          <w:szCs w:val="32"/>
        </w:rPr>
        <w:br/>
      </w:r>
      <w:r w:rsidRPr="00490BE2">
        <w:rPr>
          <w:rFonts w:ascii="仿宋_GB2312" w:eastAsia="仿宋_GB2312" w:hAnsi="黑体" w:hint="eastAsia"/>
          <w:sz w:val="32"/>
          <w:szCs w:val="32"/>
        </w:rPr>
        <w:t>二、仪器设备照片（斜45°全景图）：</w:t>
      </w:r>
    </w:p>
    <w:p w:rsidR="00850956" w:rsidRPr="00490BE2" w:rsidRDefault="00850956" w:rsidP="00A91A2E">
      <w:pPr>
        <w:ind w:leftChars="67" w:left="141"/>
        <w:jc w:val="center"/>
        <w:rPr>
          <w:rFonts w:ascii="仿宋_GB2312" w:eastAsia="仿宋_GB2312" w:hAnsi="黑体"/>
          <w:sz w:val="32"/>
          <w:szCs w:val="32"/>
        </w:rPr>
      </w:pPr>
      <w:r w:rsidRPr="00490BE2">
        <w:rPr>
          <w:rFonts w:ascii="仿宋_GB2312" w:eastAsia="仿宋_GB2312" w:hAnsi="黑体"/>
          <w:noProof/>
          <w:sz w:val="32"/>
          <w:szCs w:val="32"/>
        </w:rPr>
        <w:drawing>
          <wp:inline distT="0" distB="0" distL="0" distR="0" wp14:anchorId="12E77287" wp14:editId="54215539">
            <wp:extent cx="4718304" cy="3539012"/>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23153421.jpg"/>
                    <pic:cNvPicPr/>
                  </pic:nvPicPr>
                  <pic:blipFill>
                    <a:blip r:embed="rId13">
                      <a:extLst>
                        <a:ext uri="{28A0092B-C50C-407E-A947-70E740481C1C}">
                          <a14:useLocalDpi xmlns:a14="http://schemas.microsoft.com/office/drawing/2010/main" val="0"/>
                        </a:ext>
                      </a:extLst>
                    </a:blip>
                    <a:stretch>
                      <a:fillRect/>
                    </a:stretch>
                  </pic:blipFill>
                  <pic:spPr>
                    <a:xfrm>
                      <a:off x="0" y="0"/>
                      <a:ext cx="4718350" cy="3539046"/>
                    </a:xfrm>
                    <a:prstGeom prst="rect">
                      <a:avLst/>
                    </a:prstGeom>
                  </pic:spPr>
                </pic:pic>
              </a:graphicData>
            </a:graphic>
          </wp:inline>
        </w:drawing>
      </w:r>
      <w:r w:rsidRPr="00490BE2">
        <w:rPr>
          <w:rFonts w:ascii="仿宋_GB2312" w:eastAsia="仿宋_GB2312" w:hAnsi="黑体"/>
          <w:sz w:val="32"/>
          <w:szCs w:val="32"/>
        </w:rPr>
        <w:br/>
        <w:t>三</w:t>
      </w:r>
      <w:r w:rsidRPr="00490BE2">
        <w:rPr>
          <w:rFonts w:ascii="仿宋_GB2312" w:eastAsia="仿宋_GB2312" w:hAnsi="黑体" w:hint="eastAsia"/>
          <w:sz w:val="32"/>
          <w:szCs w:val="32"/>
        </w:rPr>
        <w:t>、</w:t>
      </w:r>
      <w:r w:rsidRPr="00490BE2">
        <w:rPr>
          <w:rFonts w:ascii="仿宋_GB2312" w:eastAsia="仿宋_GB2312" w:hAnsi="黑体"/>
          <w:sz w:val="32"/>
          <w:szCs w:val="32"/>
        </w:rPr>
        <w:t>仪器设备功能</w:t>
      </w:r>
      <w:r w:rsidRPr="00490BE2">
        <w:rPr>
          <w:rFonts w:ascii="仿宋_GB2312" w:eastAsia="仿宋_GB2312" w:hAnsi="黑体"/>
          <w:sz w:val="32"/>
          <w:szCs w:val="32"/>
        </w:rPr>
        <w:br/>
      </w:r>
      <w:r w:rsidRPr="00490BE2">
        <w:rPr>
          <w:rFonts w:ascii="仿宋_GB2312" w:eastAsia="仿宋_GB2312" w:hAnsi="黑体" w:hint="eastAsia"/>
          <w:sz w:val="32"/>
          <w:szCs w:val="32"/>
        </w:rPr>
        <w:t xml:space="preserve">    </w:t>
      </w:r>
      <w:r w:rsidRPr="00490BE2">
        <w:rPr>
          <w:rFonts w:ascii="仿宋_GB2312" w:eastAsia="仿宋_GB2312" w:hAnsi="黑体"/>
          <w:sz w:val="32"/>
          <w:szCs w:val="32"/>
        </w:rPr>
        <w:t>在真空或者在惰性气氛下熔炼金属，有熔化、精炼、浇注的功能。可将金属中的气体脱至10ppm以下。</w:t>
      </w:r>
      <w:r w:rsidRPr="00490BE2">
        <w:rPr>
          <w:rFonts w:ascii="仿宋_GB2312" w:eastAsia="仿宋_GB2312" w:hAnsi="黑体"/>
          <w:sz w:val="32"/>
          <w:szCs w:val="32"/>
        </w:rPr>
        <w:br/>
      </w:r>
      <w:r w:rsidRPr="00490BE2">
        <w:rPr>
          <w:rFonts w:ascii="仿宋_GB2312" w:eastAsia="仿宋_GB2312" w:hAnsi="黑体"/>
          <w:sz w:val="32"/>
          <w:szCs w:val="32"/>
        </w:rPr>
        <w:lastRenderedPageBreak/>
        <w:t>四</w:t>
      </w:r>
      <w:r w:rsidRPr="00490BE2">
        <w:rPr>
          <w:rFonts w:ascii="仿宋_GB2312" w:eastAsia="仿宋_GB2312" w:hAnsi="黑体" w:hint="eastAsia"/>
          <w:sz w:val="32"/>
          <w:szCs w:val="32"/>
        </w:rPr>
        <w:t>、</w:t>
      </w:r>
      <w:r w:rsidRPr="00490BE2">
        <w:rPr>
          <w:rFonts w:ascii="仿宋_GB2312" w:eastAsia="仿宋_GB2312" w:hAnsi="黑体"/>
          <w:sz w:val="32"/>
          <w:szCs w:val="32"/>
        </w:rPr>
        <w:t>用途及所服务实验项目</w:t>
      </w:r>
      <w:r w:rsidRPr="00490BE2">
        <w:rPr>
          <w:rFonts w:ascii="仿宋_GB2312" w:eastAsia="仿宋_GB2312" w:hAnsi="黑体"/>
          <w:sz w:val="32"/>
          <w:szCs w:val="32"/>
        </w:rPr>
        <w:br/>
      </w:r>
      <w:r w:rsidRPr="00490BE2">
        <w:rPr>
          <w:rFonts w:ascii="仿宋_GB2312" w:eastAsia="仿宋_GB2312" w:hAnsi="黑体" w:hint="eastAsia"/>
          <w:sz w:val="32"/>
          <w:szCs w:val="32"/>
        </w:rPr>
        <w:t xml:space="preserve">     </w:t>
      </w:r>
      <w:r w:rsidRPr="00490BE2">
        <w:rPr>
          <w:rFonts w:ascii="仿宋_GB2312" w:eastAsia="仿宋_GB2312" w:hAnsi="黑体"/>
          <w:sz w:val="32"/>
          <w:szCs w:val="32"/>
        </w:rPr>
        <w:t>可以熔炼钢铁、铝、钛、锌等金属，得到相应的金属锭。主要服务于冶金专业的开放性实验，新能源与器械专业的专业综合实验。</w:t>
      </w:r>
      <w:r w:rsidRPr="00490BE2">
        <w:rPr>
          <w:rFonts w:ascii="仿宋_GB2312" w:eastAsia="仿宋_GB2312" w:hAnsi="黑体"/>
          <w:sz w:val="32"/>
          <w:szCs w:val="32"/>
        </w:rPr>
        <w:br/>
        <w:t>五</w:t>
      </w:r>
      <w:r w:rsidRPr="00490BE2">
        <w:rPr>
          <w:rFonts w:ascii="仿宋_GB2312" w:eastAsia="仿宋_GB2312" w:hAnsi="黑体" w:hint="eastAsia"/>
          <w:sz w:val="32"/>
          <w:szCs w:val="32"/>
        </w:rPr>
        <w:t>、</w:t>
      </w:r>
      <w:r w:rsidRPr="00490BE2">
        <w:rPr>
          <w:rFonts w:ascii="仿宋_GB2312" w:eastAsia="仿宋_GB2312" w:hAnsi="黑体"/>
          <w:sz w:val="32"/>
          <w:szCs w:val="32"/>
        </w:rPr>
        <w:t>仪器操作规程</w:t>
      </w:r>
      <w:r w:rsidRPr="00490BE2">
        <w:rPr>
          <w:rFonts w:ascii="仿宋_GB2312" w:eastAsia="仿宋_GB2312" w:hAnsi="黑体"/>
          <w:sz w:val="32"/>
          <w:szCs w:val="32"/>
        </w:rPr>
        <w:br/>
        <w:t>1将物料装入坩埚并放入感应线圈中</w:t>
      </w:r>
      <w:r w:rsidRPr="00490BE2">
        <w:rPr>
          <w:rFonts w:ascii="仿宋_GB2312" w:eastAsia="仿宋_GB2312" w:hAnsi="黑体"/>
          <w:sz w:val="32"/>
          <w:szCs w:val="32"/>
        </w:rPr>
        <w:br/>
        <w:t>2关闭炉门和管道上的放气阀。并检查各处的密封状态，同时打开空气压缩机。</w:t>
      </w:r>
      <w:r w:rsidRPr="00490BE2">
        <w:rPr>
          <w:rFonts w:ascii="仿宋_GB2312" w:eastAsia="仿宋_GB2312" w:hAnsi="黑体"/>
          <w:sz w:val="32"/>
          <w:szCs w:val="32"/>
        </w:rPr>
        <w:br/>
        <w:t>3打开机械泵，打开低真空阀。同时打开循环冷却装置。</w:t>
      </w:r>
      <w:r w:rsidRPr="00490BE2">
        <w:rPr>
          <w:rFonts w:ascii="仿宋_GB2312" w:eastAsia="仿宋_GB2312" w:hAnsi="黑体"/>
          <w:sz w:val="32"/>
          <w:szCs w:val="32"/>
        </w:rPr>
        <w:br/>
        <w:t>4等真空达到10Pa以下，打开预抽阀，打开扩散泵。</w:t>
      </w:r>
      <w:r w:rsidRPr="00490BE2">
        <w:rPr>
          <w:rFonts w:ascii="仿宋_GB2312" w:eastAsia="仿宋_GB2312" w:hAnsi="黑体"/>
          <w:sz w:val="32"/>
          <w:szCs w:val="32"/>
        </w:rPr>
        <w:br/>
        <w:t>5、40min以后关闭低真空阀，打开高真空阀。</w:t>
      </w:r>
      <w:r w:rsidRPr="00490BE2">
        <w:rPr>
          <w:rFonts w:ascii="仿宋_GB2312" w:eastAsia="仿宋_GB2312" w:hAnsi="黑体"/>
          <w:sz w:val="32"/>
          <w:szCs w:val="32"/>
        </w:rPr>
        <w:br/>
        <w:t>6</w:t>
      </w:r>
      <w:r w:rsidRPr="00490BE2">
        <w:rPr>
          <w:rFonts w:ascii="仿宋_GB2312" w:eastAsia="仿宋_GB2312" w:hAnsi="黑体"/>
          <w:sz w:val="32"/>
          <w:szCs w:val="32"/>
        </w:rPr>
        <w:t> </w:t>
      </w:r>
      <w:r w:rsidRPr="00490BE2">
        <w:rPr>
          <w:rFonts w:ascii="仿宋_GB2312" w:eastAsia="仿宋_GB2312" w:hAnsi="黑体"/>
          <w:sz w:val="32"/>
          <w:szCs w:val="32"/>
        </w:rPr>
        <w:t>当真空度达到0.01以下时，开始配电柜内的电闸。</w:t>
      </w:r>
      <w:r w:rsidRPr="00490BE2">
        <w:rPr>
          <w:rFonts w:ascii="仿宋_GB2312" w:eastAsia="仿宋_GB2312" w:hAnsi="黑体"/>
          <w:sz w:val="32"/>
          <w:szCs w:val="32"/>
        </w:rPr>
        <w:br/>
        <w:t>7打开面板上的电源开关，打开中频开关。然后施加电压，初始电压限制在100V以下。之后根据温度及电流稳定性调整。当金属熔化之后，可以选择直接在坩埚内冷却，也可以选择在炉内浇注。浇注的时候，要在炉底提前放入铸模。</w:t>
      </w:r>
      <w:r w:rsidRPr="00490BE2">
        <w:rPr>
          <w:rFonts w:ascii="仿宋_GB2312" w:eastAsia="仿宋_GB2312" w:hAnsi="黑体"/>
          <w:sz w:val="32"/>
          <w:szCs w:val="32"/>
        </w:rPr>
        <w:br/>
        <w:t>8实验结束以后，缓慢地将电压调到0。关闭中频开关，关闭电源开关，关闭电闸。</w:t>
      </w:r>
      <w:r w:rsidRPr="00490BE2">
        <w:rPr>
          <w:rFonts w:ascii="仿宋_GB2312" w:eastAsia="仿宋_GB2312" w:hAnsi="黑体"/>
          <w:sz w:val="32"/>
          <w:szCs w:val="32"/>
        </w:rPr>
        <w:br/>
        <w:t>9当坩埚温度降低到200度以下之后，关闭高真空阀，关闭扩散泵，关闭预抽阀。</w:t>
      </w:r>
      <w:r w:rsidRPr="00490BE2">
        <w:rPr>
          <w:rFonts w:ascii="仿宋_GB2312" w:eastAsia="仿宋_GB2312" w:hAnsi="黑体"/>
          <w:sz w:val="32"/>
          <w:szCs w:val="32"/>
        </w:rPr>
        <w:br/>
      </w:r>
      <w:r w:rsidRPr="00490BE2">
        <w:rPr>
          <w:rFonts w:ascii="仿宋_GB2312" w:eastAsia="仿宋_GB2312" w:hAnsi="黑体"/>
          <w:sz w:val="32"/>
          <w:szCs w:val="32"/>
        </w:rPr>
        <w:lastRenderedPageBreak/>
        <w:t>10</w:t>
      </w:r>
      <w:r w:rsidRPr="00490BE2">
        <w:rPr>
          <w:rFonts w:ascii="仿宋_GB2312" w:eastAsia="仿宋_GB2312" w:hAnsi="黑体"/>
          <w:sz w:val="32"/>
          <w:szCs w:val="32"/>
        </w:rPr>
        <w:t> </w:t>
      </w:r>
      <w:r w:rsidRPr="00490BE2">
        <w:rPr>
          <w:rFonts w:ascii="仿宋_GB2312" w:eastAsia="仿宋_GB2312" w:hAnsi="黑体"/>
          <w:sz w:val="32"/>
          <w:szCs w:val="32"/>
        </w:rPr>
        <w:t>40min之后关闭循环冷却装置。</w:t>
      </w:r>
      <w:r w:rsidRPr="00490BE2">
        <w:rPr>
          <w:rFonts w:ascii="仿宋_GB2312" w:eastAsia="仿宋_GB2312" w:hAnsi="黑体"/>
          <w:sz w:val="32"/>
          <w:szCs w:val="32"/>
        </w:rPr>
        <w:br/>
        <w:t>11释放炉内真空过后，打开炉盖取出样品。</w:t>
      </w:r>
      <w:r w:rsidRPr="00490BE2">
        <w:rPr>
          <w:rFonts w:ascii="仿宋_GB2312" w:eastAsia="仿宋_GB2312" w:hAnsi="黑体"/>
          <w:sz w:val="32"/>
          <w:szCs w:val="32"/>
        </w:rPr>
        <w:br/>
        <w:t>注意事项:</w:t>
      </w:r>
      <w:r w:rsidRPr="00490BE2">
        <w:rPr>
          <w:rFonts w:ascii="仿宋_GB2312" w:eastAsia="仿宋_GB2312" w:hAnsi="黑体"/>
          <w:sz w:val="32"/>
          <w:szCs w:val="32"/>
        </w:rPr>
        <w:t> </w:t>
      </w:r>
      <w:r w:rsidRPr="00490BE2">
        <w:rPr>
          <w:rFonts w:ascii="仿宋_GB2312" w:eastAsia="仿宋_GB2312" w:hAnsi="黑体"/>
          <w:sz w:val="32"/>
          <w:szCs w:val="32"/>
        </w:rPr>
        <w:t>真空浇注需要在线圈停止工作的时候进行。浇注完毕之后线圈位置需要还原。其次，给点的过程中，不要用身体的任何部位去触碰炉壳和水冷电缆。</w:t>
      </w:r>
    </w:p>
    <w:p w:rsidR="00850956" w:rsidRPr="00490BE2" w:rsidRDefault="00490BE2" w:rsidP="00490BE2">
      <w:pPr>
        <w:spacing w:beforeLines="50" w:before="156" w:afterLines="50" w:after="156" w:line="360" w:lineRule="auto"/>
        <w:ind w:firstLineChars="200" w:firstLine="640"/>
        <w:jc w:val="center"/>
        <w:rPr>
          <w:rFonts w:ascii="黑体" w:eastAsia="黑体" w:hAnsi="黑体"/>
          <w:kern w:val="0"/>
          <w:sz w:val="32"/>
          <w:szCs w:val="32"/>
        </w:rPr>
      </w:pPr>
      <w:r w:rsidRPr="00490BE2">
        <w:rPr>
          <w:rFonts w:ascii="黑体" w:eastAsia="黑体" w:hAnsi="黑体" w:hint="eastAsia"/>
          <w:kern w:val="0"/>
          <w:sz w:val="32"/>
          <w:szCs w:val="32"/>
        </w:rPr>
        <w:t>单工位手套箱</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一、仪器设备名称：</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单工位手套箱</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二、仪器设备照片（斜45°全景图）：</w:t>
      </w:r>
    </w:p>
    <w:p w:rsidR="00D30042" w:rsidRPr="00490BE2" w:rsidRDefault="00D30042" w:rsidP="00A91A2E">
      <w:pPr>
        <w:jc w:val="center"/>
        <w:rPr>
          <w:rFonts w:ascii="仿宋_GB2312" w:eastAsia="仿宋_GB2312" w:hAnsi="黑体"/>
          <w:sz w:val="32"/>
          <w:szCs w:val="32"/>
        </w:rPr>
      </w:pPr>
      <w:r w:rsidRPr="00490BE2">
        <w:rPr>
          <w:noProof/>
          <w:sz w:val="32"/>
          <w:szCs w:val="32"/>
        </w:rPr>
        <w:drawing>
          <wp:inline distT="0" distB="0" distL="0" distR="0" wp14:anchorId="1DCF3DAE" wp14:editId="327E0B1D">
            <wp:extent cx="5040000" cy="3287241"/>
            <wp:effectExtent l="0" t="0" r="825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2" r="25776" b="-1"/>
                    <a:stretch/>
                  </pic:blipFill>
                  <pic:spPr bwMode="auto">
                    <a:xfrm>
                      <a:off x="0" y="0"/>
                      <a:ext cx="5040000" cy="3287241"/>
                    </a:xfrm>
                    <a:prstGeom prst="rect">
                      <a:avLst/>
                    </a:prstGeom>
                    <a:noFill/>
                    <a:ln>
                      <a:noFill/>
                    </a:ln>
                    <a:extLst>
                      <a:ext uri="{53640926-AAD7-44D8-BBD7-CCE9431645EC}">
                        <a14:shadowObscured xmlns:a14="http://schemas.microsoft.com/office/drawing/2010/main"/>
                      </a:ext>
                    </a:extLst>
                  </pic:spPr>
                </pic:pic>
              </a:graphicData>
            </a:graphic>
          </wp:inline>
        </w:drawing>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三、仪器设备功能：</w:t>
      </w:r>
    </w:p>
    <w:p w:rsidR="00D30042" w:rsidRPr="00490BE2" w:rsidRDefault="00D30042" w:rsidP="00D30042">
      <w:pPr>
        <w:tabs>
          <w:tab w:val="left" w:pos="1140"/>
        </w:tabs>
        <w:spacing w:line="312" w:lineRule="auto"/>
        <w:ind w:firstLineChars="196" w:firstLine="627"/>
        <w:rPr>
          <w:rFonts w:ascii="仿宋_GB2312" w:eastAsia="仿宋_GB2312" w:hAnsi="黑体"/>
          <w:sz w:val="32"/>
          <w:szCs w:val="32"/>
        </w:rPr>
      </w:pPr>
      <w:r w:rsidRPr="00490BE2">
        <w:rPr>
          <w:rFonts w:ascii="仿宋_GB2312" w:eastAsia="仿宋_GB2312" w:hAnsi="黑体" w:hint="eastAsia"/>
          <w:sz w:val="32"/>
          <w:szCs w:val="32"/>
        </w:rPr>
        <w:t>手套箱是将高纯惰性气体充入箱体内，并循环过滤掉其中的</w:t>
      </w:r>
      <w:r w:rsidRPr="00490BE2">
        <w:rPr>
          <w:rFonts w:ascii="仿宋_GB2312" w:eastAsia="仿宋_GB2312" w:hAnsi="黑体" w:hint="eastAsia"/>
          <w:sz w:val="32"/>
          <w:szCs w:val="32"/>
        </w:rPr>
        <w:lastRenderedPageBreak/>
        <w:t>活性物质的实验设备。也称真空手套箱、惰性气体保护箱等。其具备密闭循环（手套箱内的惰性气体经循环风机和净化器密闭循环，不断地除水除氧）、自动控制再生（除水除氧材料可以再生，再生过程由程序控制）、自动清洗（手套箱内的气氛置换通过自动控制的清洗阀门完成）、箱体压力控制（手套箱内压力通过PLC自动控制, 工作压力+/- 10mbar内可以自由设定，超出+/- 12mbar系统自动保护）、真空泵自动控制（真空泵要求在系统需要时自动开启）等功能。</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四、仪器设备用途及所服务实验项目：</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本仪器主要用于锂离子电池组装，锂电池电解液配置等实验。</w:t>
      </w:r>
      <w:r w:rsidRPr="00490BE2">
        <w:rPr>
          <w:rFonts w:ascii="仿宋_GB2312" w:eastAsia="仿宋_GB2312" w:hAnsi="黑体"/>
          <w:sz w:val="32"/>
          <w:szCs w:val="32"/>
        </w:rPr>
        <w:t>操作需要隔绝空气进行实验，例如金属</w:t>
      </w:r>
      <w:hyperlink r:id="rId15" w:tgtFrame="_blank" w:history="1">
        <w:r w:rsidRPr="00490BE2">
          <w:rPr>
            <w:rFonts w:ascii="仿宋_GB2312" w:eastAsia="仿宋_GB2312" w:hAnsi="黑体"/>
            <w:sz w:val="32"/>
            <w:szCs w:val="32"/>
          </w:rPr>
          <w:t>锂</w:t>
        </w:r>
      </w:hyperlink>
      <w:r w:rsidRPr="00490BE2">
        <w:rPr>
          <w:rFonts w:ascii="仿宋_GB2312" w:eastAsia="仿宋_GB2312" w:hAnsi="黑体"/>
          <w:sz w:val="32"/>
          <w:szCs w:val="32"/>
        </w:rPr>
        <w:t>遇氧气反应，有些反应需要在惰性气体如</w:t>
      </w:r>
      <w:hyperlink r:id="rId16" w:tgtFrame="_blank" w:history="1">
        <w:r w:rsidRPr="00490BE2">
          <w:rPr>
            <w:rFonts w:ascii="仿宋_GB2312" w:eastAsia="仿宋_GB2312" w:hAnsi="黑体"/>
            <w:sz w:val="32"/>
            <w:szCs w:val="32"/>
          </w:rPr>
          <w:t>氩气</w:t>
        </w:r>
      </w:hyperlink>
      <w:r w:rsidRPr="00490BE2">
        <w:rPr>
          <w:rFonts w:ascii="仿宋_GB2312" w:eastAsia="仿宋_GB2312" w:hAnsi="黑体"/>
          <w:sz w:val="32"/>
          <w:szCs w:val="32"/>
        </w:rPr>
        <w:t>环境中进行。</w:t>
      </w:r>
      <w:r w:rsidRPr="00490BE2">
        <w:rPr>
          <w:rFonts w:ascii="仿宋_GB2312" w:eastAsia="仿宋_GB2312" w:hAnsi="黑体" w:hint="eastAsia"/>
          <w:sz w:val="32"/>
          <w:szCs w:val="32"/>
        </w:rPr>
        <w:t>主要服务项目为新能源材料制备及相应器件组装等相关实验。</w:t>
      </w:r>
    </w:p>
    <w:p w:rsidR="00D30042" w:rsidRPr="00490BE2" w:rsidRDefault="00D30042" w:rsidP="00D30042">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五、仪器设备操作规程：</w:t>
      </w:r>
    </w:p>
    <w:p w:rsidR="005F5DDF" w:rsidRDefault="00D30042" w:rsidP="00005910">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1.实验准备工作，将需要放入手套箱中的材料收纳规整；</w:t>
      </w:r>
    </w:p>
    <w:p w:rsidR="00D30042" w:rsidRDefault="00D30042" w:rsidP="00005910">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2.打开过渡仓外侧仓门，放入材料，（注意：为防止将空气带入箱体内部，请着重检查是否存在密封物件，如：密封袋，试样瓶等，若有此类物件，请及时打开，以便清除空气）；3.关闭手套箱外侧仓门，打开真空泵将过渡仓抽至-0.1MPa的真空状态，并反复抽取三次，最后将开关打至关闭状态；4.调整箱压至-1</w:t>
      </w:r>
      <w:r w:rsidRPr="00490BE2">
        <w:rPr>
          <w:rFonts w:ascii="仿宋_GB2312" w:eastAsia="仿宋_GB2312" w:hAnsi="黑体" w:hint="eastAsia"/>
          <w:sz w:val="32"/>
          <w:szCs w:val="32"/>
        </w:rPr>
        <w:lastRenderedPageBreak/>
        <w:t>—4mbar，通过橡胶手套进入箱体，打开内仓门，取出材料，关闭内仓门；5.最后，将材料取出，并将过渡仓抽至真空状态，以备下次使用。</w:t>
      </w:r>
    </w:p>
    <w:p w:rsidR="002C3BEE" w:rsidRPr="002C3BEE" w:rsidRDefault="002C3BEE" w:rsidP="002C3BEE">
      <w:pPr>
        <w:spacing w:beforeLines="50" w:before="156" w:afterLines="50" w:after="156"/>
        <w:ind w:firstLineChars="200" w:firstLine="640"/>
        <w:jc w:val="center"/>
        <w:rPr>
          <w:rFonts w:ascii="黑体" w:eastAsia="黑体" w:hAnsi="黑体"/>
          <w:sz w:val="32"/>
          <w:szCs w:val="32"/>
        </w:rPr>
      </w:pPr>
      <w:r w:rsidRPr="002C3BEE">
        <w:rPr>
          <w:rFonts w:ascii="黑体" w:eastAsia="黑体" w:hAnsi="黑体" w:hint="eastAsia"/>
          <w:sz w:val="32"/>
          <w:szCs w:val="32"/>
        </w:rPr>
        <w:t>城乡规划信息采集与处理平台</w:t>
      </w:r>
    </w:p>
    <w:p w:rsidR="002C3BEE" w:rsidRDefault="002C3BEE" w:rsidP="002C3BEE">
      <w:pPr>
        <w:ind w:firstLineChars="200" w:firstLine="640"/>
        <w:rPr>
          <w:rFonts w:ascii="仿宋_GB2312" w:eastAsia="仿宋_GB2312" w:hAnsi="黑体"/>
          <w:sz w:val="32"/>
          <w:szCs w:val="32"/>
        </w:rPr>
      </w:pPr>
      <w:r w:rsidRPr="00754302">
        <w:rPr>
          <w:rFonts w:ascii="仿宋_GB2312" w:eastAsia="仿宋_GB2312" w:hAnsi="黑体" w:hint="eastAsia"/>
          <w:sz w:val="32"/>
          <w:szCs w:val="32"/>
        </w:rPr>
        <w:t>一、仪器设备名称：</w:t>
      </w:r>
    </w:p>
    <w:p w:rsidR="002C3BEE" w:rsidRPr="00754302" w:rsidRDefault="002C3BEE" w:rsidP="002C3BEE">
      <w:pPr>
        <w:ind w:firstLineChars="200" w:firstLine="640"/>
        <w:rPr>
          <w:rFonts w:ascii="仿宋_GB2312" w:eastAsia="仿宋_GB2312" w:hAnsi="黑体"/>
          <w:sz w:val="32"/>
          <w:szCs w:val="32"/>
        </w:rPr>
      </w:pPr>
      <w:r w:rsidRPr="00447D2E">
        <w:rPr>
          <w:rFonts w:ascii="仿宋_GB2312" w:eastAsia="仿宋_GB2312" w:hAnsi="黑体" w:hint="eastAsia"/>
          <w:sz w:val="32"/>
          <w:szCs w:val="32"/>
        </w:rPr>
        <w:t>城乡规划信息采集与处理平台</w:t>
      </w:r>
    </w:p>
    <w:p w:rsidR="002C3BEE" w:rsidRDefault="002C3BEE" w:rsidP="002C3BEE">
      <w:pPr>
        <w:ind w:firstLineChars="200" w:firstLine="640"/>
        <w:rPr>
          <w:rFonts w:ascii="仿宋_GB2312" w:eastAsia="仿宋_GB2312" w:hAnsi="黑体"/>
          <w:sz w:val="32"/>
          <w:szCs w:val="32"/>
        </w:rPr>
      </w:pPr>
      <w:r w:rsidRPr="00754302">
        <w:rPr>
          <w:rFonts w:ascii="仿宋_GB2312" w:eastAsia="仿宋_GB2312" w:hAnsi="黑体" w:hint="eastAsia"/>
          <w:sz w:val="32"/>
          <w:szCs w:val="32"/>
        </w:rPr>
        <w:t>二、仪器设备照片（斜45°全景图）：</w:t>
      </w:r>
    </w:p>
    <w:p w:rsidR="002C3BEE" w:rsidRPr="00754302" w:rsidRDefault="002C3BEE" w:rsidP="00A91A2E">
      <w:pPr>
        <w:jc w:val="center"/>
        <w:rPr>
          <w:rFonts w:ascii="仿宋_GB2312" w:eastAsia="仿宋_GB2312" w:hAnsi="黑体"/>
          <w:sz w:val="32"/>
          <w:szCs w:val="32"/>
        </w:rPr>
      </w:pPr>
      <w:r>
        <w:rPr>
          <w:rFonts w:ascii="仿宋_GB2312" w:eastAsia="仿宋_GB2312" w:hAnsi="黑体"/>
          <w:noProof/>
          <w:sz w:val="32"/>
          <w:szCs w:val="32"/>
        </w:rPr>
        <w:drawing>
          <wp:inline distT="0" distB="0" distL="0" distR="0">
            <wp:extent cx="5266690" cy="3511550"/>
            <wp:effectExtent l="0" t="0" r="0" b="0"/>
            <wp:docPr id="7" name="图片 7" descr="DSC0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3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511550"/>
                    </a:xfrm>
                    <a:prstGeom prst="rect">
                      <a:avLst/>
                    </a:prstGeom>
                    <a:noFill/>
                    <a:ln>
                      <a:noFill/>
                    </a:ln>
                  </pic:spPr>
                </pic:pic>
              </a:graphicData>
            </a:graphic>
          </wp:inline>
        </w:drawing>
      </w:r>
    </w:p>
    <w:p w:rsidR="002C3BEE" w:rsidRDefault="002C3BEE" w:rsidP="002C3BEE">
      <w:pPr>
        <w:ind w:firstLineChars="200" w:firstLine="640"/>
        <w:rPr>
          <w:rFonts w:ascii="仿宋_GB2312" w:eastAsia="仿宋_GB2312" w:hAnsi="黑体"/>
          <w:sz w:val="32"/>
          <w:szCs w:val="32"/>
        </w:rPr>
      </w:pPr>
      <w:r w:rsidRPr="00754302">
        <w:rPr>
          <w:rFonts w:ascii="仿宋_GB2312" w:eastAsia="仿宋_GB2312" w:hAnsi="黑体" w:hint="eastAsia"/>
          <w:sz w:val="32"/>
          <w:szCs w:val="32"/>
        </w:rPr>
        <w:t>三、仪器设备功能：</w:t>
      </w:r>
    </w:p>
    <w:p w:rsidR="002C3BEE" w:rsidRPr="00754302"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城乡地面3维信息采集与数据处理</w:t>
      </w:r>
    </w:p>
    <w:p w:rsidR="002C3BEE" w:rsidRPr="00754302" w:rsidRDefault="002C3BEE" w:rsidP="002C3BEE">
      <w:pPr>
        <w:ind w:firstLineChars="200" w:firstLine="640"/>
        <w:rPr>
          <w:rFonts w:ascii="仿宋_GB2312" w:eastAsia="仿宋_GB2312" w:hAnsi="黑体"/>
          <w:sz w:val="32"/>
          <w:szCs w:val="32"/>
        </w:rPr>
      </w:pPr>
      <w:r w:rsidRPr="00754302">
        <w:rPr>
          <w:rFonts w:ascii="仿宋_GB2312" w:eastAsia="仿宋_GB2312" w:hAnsi="黑体" w:hint="eastAsia"/>
          <w:sz w:val="32"/>
          <w:szCs w:val="32"/>
        </w:rPr>
        <w:t>四、仪器设备用途及所服务实验项目</w:t>
      </w:r>
      <w:r>
        <w:rPr>
          <w:rFonts w:ascii="仿宋_GB2312" w:eastAsia="仿宋_GB2312" w:hAnsi="黑体" w:hint="eastAsia"/>
          <w:sz w:val="32"/>
          <w:szCs w:val="32"/>
        </w:rPr>
        <w:t>：</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目前，随着全国城镇化速度加快，城乡原有地面信息不完成</w:t>
      </w:r>
      <w:r>
        <w:rPr>
          <w:rFonts w:ascii="仿宋_GB2312" w:eastAsia="仿宋_GB2312" w:hAnsi="黑体" w:hint="eastAsia"/>
          <w:sz w:val="32"/>
          <w:szCs w:val="32"/>
        </w:rPr>
        <w:lastRenderedPageBreak/>
        <w:t>或缺失，不能满足</w:t>
      </w:r>
      <w:r w:rsidRPr="00447D2E">
        <w:rPr>
          <w:rFonts w:ascii="仿宋_GB2312" w:eastAsia="仿宋_GB2312" w:hAnsi="黑体" w:hint="eastAsia"/>
          <w:sz w:val="32"/>
          <w:szCs w:val="32"/>
        </w:rPr>
        <w:t>城乡规划</w:t>
      </w:r>
      <w:r>
        <w:rPr>
          <w:rFonts w:ascii="仿宋_GB2312" w:eastAsia="仿宋_GB2312" w:hAnsi="黑体" w:hint="eastAsia"/>
          <w:sz w:val="32"/>
          <w:szCs w:val="32"/>
        </w:rPr>
        <w:t>用基础数据要求，需通过</w:t>
      </w:r>
      <w:r w:rsidRPr="00447D2E">
        <w:rPr>
          <w:rFonts w:ascii="仿宋_GB2312" w:eastAsia="仿宋_GB2312" w:hAnsi="黑体" w:hint="eastAsia"/>
          <w:sz w:val="32"/>
          <w:szCs w:val="32"/>
        </w:rPr>
        <w:t>信息采集与处理平台</w:t>
      </w:r>
      <w:r>
        <w:rPr>
          <w:rFonts w:ascii="仿宋_GB2312" w:eastAsia="仿宋_GB2312" w:hAnsi="黑体" w:hint="eastAsia"/>
          <w:sz w:val="32"/>
          <w:szCs w:val="32"/>
        </w:rPr>
        <w:t>对现状进行数据采集与加工。用于城乡规划数据采集与处理实验。</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五、仪器设备操作规程：</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第一步，通过飞控工具Emotion3对飞行轨迹进行规划</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第二步，开阔场地检查飞行轨迹情况，对Emotion3飞控及航拍区域确认</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第三步，放飞ebee</w:t>
      </w:r>
      <w:r>
        <w:rPr>
          <w:rFonts w:ascii="仿宋_GB2312" w:eastAsia="仿宋_GB2312" w:hAnsi="黑体"/>
          <w:sz w:val="32"/>
          <w:szCs w:val="32"/>
        </w:rPr>
        <w:t xml:space="preserve"> </w:t>
      </w:r>
      <w:r>
        <w:rPr>
          <w:rFonts w:ascii="仿宋_GB2312" w:eastAsia="仿宋_GB2312" w:hAnsi="黑体" w:hint="eastAsia"/>
          <w:sz w:val="32"/>
          <w:szCs w:val="32"/>
        </w:rPr>
        <w:t>plus，对航拍区域进行数据采集，并地面监测</w:t>
      </w:r>
    </w:p>
    <w:p w:rsidR="002C3BEE"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第四步，地面工作站控制收回飞行器</w:t>
      </w:r>
    </w:p>
    <w:p w:rsidR="002C3BEE" w:rsidRPr="00302075" w:rsidRDefault="002C3BEE" w:rsidP="002C3BEE">
      <w:pPr>
        <w:ind w:firstLineChars="200" w:firstLine="640"/>
        <w:rPr>
          <w:rFonts w:ascii="仿宋_GB2312" w:eastAsia="仿宋_GB2312" w:hAnsi="黑体"/>
          <w:sz w:val="32"/>
          <w:szCs w:val="32"/>
        </w:rPr>
      </w:pPr>
      <w:r>
        <w:rPr>
          <w:rFonts w:ascii="仿宋_GB2312" w:eastAsia="仿宋_GB2312" w:hAnsi="黑体" w:hint="eastAsia"/>
          <w:sz w:val="32"/>
          <w:szCs w:val="32"/>
        </w:rPr>
        <w:t>第五步，将ebee</w:t>
      </w:r>
      <w:r>
        <w:rPr>
          <w:rFonts w:ascii="仿宋_GB2312" w:eastAsia="仿宋_GB2312" w:hAnsi="黑体"/>
          <w:sz w:val="32"/>
          <w:szCs w:val="32"/>
        </w:rPr>
        <w:t xml:space="preserve"> </w:t>
      </w:r>
      <w:r>
        <w:rPr>
          <w:rFonts w:ascii="仿宋_GB2312" w:eastAsia="仿宋_GB2312" w:hAnsi="黑体" w:hint="eastAsia"/>
          <w:sz w:val="32"/>
          <w:szCs w:val="32"/>
        </w:rPr>
        <w:t>plus采集的数据汇集到数据后期处理工作站，在Pix4Dmapper</w:t>
      </w:r>
      <w:r>
        <w:rPr>
          <w:rFonts w:ascii="仿宋_GB2312" w:eastAsia="仿宋_GB2312" w:hAnsi="黑体"/>
          <w:sz w:val="32"/>
          <w:szCs w:val="32"/>
        </w:rPr>
        <w:t xml:space="preserve"> </w:t>
      </w:r>
      <w:r>
        <w:rPr>
          <w:rFonts w:ascii="仿宋_GB2312" w:eastAsia="仿宋_GB2312" w:hAnsi="黑体" w:hint="eastAsia"/>
          <w:sz w:val="32"/>
          <w:szCs w:val="32"/>
        </w:rPr>
        <w:t>平台进行数据处理，导出并存储研究及教学用数据。</w:t>
      </w:r>
    </w:p>
    <w:p w:rsidR="00A331C1" w:rsidRPr="00A331C1" w:rsidRDefault="00A331C1" w:rsidP="00A331C1">
      <w:pPr>
        <w:spacing w:beforeLines="50" w:before="156" w:afterLines="50" w:after="156"/>
        <w:ind w:firstLineChars="200" w:firstLine="640"/>
        <w:jc w:val="center"/>
        <w:rPr>
          <w:rFonts w:ascii="黑体" w:eastAsia="黑体" w:hAnsi="黑体"/>
          <w:sz w:val="32"/>
          <w:szCs w:val="32"/>
        </w:rPr>
      </w:pPr>
      <w:r>
        <w:rPr>
          <w:rFonts w:ascii="黑体" w:eastAsia="黑体" w:hAnsi="黑体" w:hint="eastAsia"/>
          <w:sz w:val="32"/>
          <w:szCs w:val="32"/>
        </w:rPr>
        <w:t>环境学院-</w:t>
      </w:r>
      <w:r w:rsidRPr="00A331C1">
        <w:rPr>
          <w:rFonts w:ascii="黑体" w:eastAsia="黑体" w:hAnsi="黑体" w:hint="eastAsia"/>
          <w:sz w:val="32"/>
          <w:szCs w:val="32"/>
        </w:rPr>
        <w:t>高性能计算系统</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一、仪器设备名称：</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高性能计算系统</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二、仪器设备照片（斜45°全景图）：</w:t>
      </w:r>
    </w:p>
    <w:p w:rsidR="00A331C1" w:rsidRPr="00A331C1" w:rsidRDefault="00A331C1" w:rsidP="00A91A2E">
      <w:pPr>
        <w:ind w:firstLineChars="200" w:firstLine="640"/>
        <w:jc w:val="center"/>
        <w:rPr>
          <w:rFonts w:ascii="仿宋_GB2312" w:eastAsia="仿宋_GB2312" w:hAnsi="黑体"/>
          <w:color w:val="000000" w:themeColor="text1"/>
          <w:sz w:val="32"/>
          <w:szCs w:val="32"/>
        </w:rPr>
      </w:pPr>
      <w:r w:rsidRPr="00A331C1">
        <w:rPr>
          <w:rFonts w:ascii="仿宋_GB2312" w:eastAsia="仿宋_GB2312" w:hAnsi="黑体" w:hint="eastAsia"/>
          <w:noProof/>
          <w:color w:val="000000" w:themeColor="text1"/>
          <w:sz w:val="32"/>
          <w:szCs w:val="32"/>
        </w:rPr>
        <w:lastRenderedPageBreak/>
        <w:drawing>
          <wp:inline distT="0" distB="0" distL="0" distR="0" wp14:anchorId="27AE725A" wp14:editId="6A65B66B">
            <wp:extent cx="2838450" cy="5695950"/>
            <wp:effectExtent l="0" t="0" r="0" b="0"/>
            <wp:docPr id="10" name="图片 10" descr="IMG201811261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1126154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5695950"/>
                    </a:xfrm>
                    <a:prstGeom prst="rect">
                      <a:avLst/>
                    </a:prstGeom>
                    <a:noFill/>
                    <a:ln>
                      <a:noFill/>
                    </a:ln>
                  </pic:spPr>
                </pic:pic>
              </a:graphicData>
            </a:graphic>
          </wp:inline>
        </w:drawing>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三、仪器设备功能：</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利用搭建在HPC平台上的fluent、comsol等CFD软件进行高性能流体仿真运算</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四、仪器设备用途及所服务实验项目：</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所有需要大量数据计算的科研项目。</w:t>
      </w:r>
    </w:p>
    <w:p w:rsidR="00A331C1" w:rsidRPr="00A331C1" w:rsidRDefault="00A331C1" w:rsidP="00A331C1">
      <w:pPr>
        <w:ind w:firstLineChars="200" w:firstLine="640"/>
        <w:rPr>
          <w:rFonts w:ascii="仿宋_GB2312" w:eastAsia="仿宋_GB2312" w:hAnsi="黑体"/>
          <w:color w:val="000000" w:themeColor="text1"/>
          <w:sz w:val="32"/>
          <w:szCs w:val="32"/>
        </w:rPr>
      </w:pPr>
      <w:r w:rsidRPr="00A331C1">
        <w:rPr>
          <w:rFonts w:ascii="仿宋_GB2312" w:eastAsia="仿宋_GB2312" w:hAnsi="黑体" w:hint="eastAsia"/>
          <w:color w:val="000000" w:themeColor="text1"/>
          <w:sz w:val="32"/>
          <w:szCs w:val="32"/>
        </w:rPr>
        <w:t>五、仪器设备操作规程：</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lastRenderedPageBreak/>
        <w:t>关机流程</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1.1hpc系统关机</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以管理员（root）账户登录管理节点</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cd     ~/</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sh   shutdown.sh</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1.2 parastor系统关机</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登录parastor p300 系统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1.ParaStor 关机流程</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步骤1 确认存储业务已结束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备注：存储关闭后，将不再提供存储服务，当前正在读写的业务将中断。</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步骤2 登录 ParaStor 管理界面 （http://10.10.10.201:6080） ， 点击 “关闭系统”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存储关闭耗时大约在 10min 左右</w:t>
      </w:r>
    </w:p>
    <w:p w:rsidR="00A331C1" w:rsidRPr="00A331C1" w:rsidRDefault="00A331C1" w:rsidP="00A91A2E">
      <w:pPr>
        <w:jc w:val="center"/>
        <w:rPr>
          <w:rFonts w:ascii="仿宋_GB2312" w:eastAsia="仿宋_GB2312"/>
          <w:color w:val="000000" w:themeColor="text1"/>
          <w:sz w:val="32"/>
          <w:szCs w:val="32"/>
        </w:rPr>
      </w:pPr>
      <w:r w:rsidRPr="00A331C1">
        <w:rPr>
          <w:rFonts w:ascii="仿宋_GB2312" w:eastAsia="仿宋_GB2312" w:hint="eastAsia"/>
          <w:noProof/>
          <w:color w:val="000000" w:themeColor="text1"/>
          <w:sz w:val="32"/>
          <w:szCs w:val="32"/>
        </w:rPr>
        <w:drawing>
          <wp:inline distT="0" distB="0" distL="0" distR="0" wp14:anchorId="5B140AE6" wp14:editId="2AF30634">
            <wp:extent cx="5057775" cy="1685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1685925"/>
                    </a:xfrm>
                    <a:prstGeom prst="rect">
                      <a:avLst/>
                    </a:prstGeom>
                    <a:noFill/>
                    <a:ln>
                      <a:noFill/>
                    </a:ln>
                  </pic:spPr>
                </pic:pic>
              </a:graphicData>
            </a:graphic>
          </wp:inline>
        </w:drawing>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步骤3 存储系统关闭成功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步骤4 对所有存储节点进行关机操作</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lastRenderedPageBreak/>
        <w:t>（可以执行 power off 也可以直接按关机电源按钮 ，对关机顺序没有要求）</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备注：一定要确保在存储关闭成功后，再进行关机操作。</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步骤5 以root登录opara1 （10.10.10.201）节点 执行</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for  i  in  {202..208} ; do   ssh  10.10.10.$i    shutdown  -h  now   ;done</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关闭opara1</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Shutdown  -h   now</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开机流程</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2.1 ParaStor 开机流程</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步骤1 对所有存储节点进行开机操作 （按电源按钮， 对开机顺序没有要求）</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备注：开机后，确认存储节点的管理网（10.10.10.201-209） ，数据网</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 xml:space="preserve">（12.12.12.201-209） ，互相可通。 </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 xml:space="preserve">登录opara1   </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ping 10.10.10.202</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ping 12.12.12.202</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等管理网 和ib网通之后</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步骤2 登录 ParaStor 管理界面，点击“启动系统”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lastRenderedPageBreak/>
        <w:t>根据数据量，启动系统耗时 10min 左右</w:t>
      </w:r>
    </w:p>
    <w:p w:rsidR="00A331C1" w:rsidRPr="00A331C1" w:rsidRDefault="00A331C1" w:rsidP="00A91A2E">
      <w:pPr>
        <w:jc w:val="center"/>
        <w:rPr>
          <w:rFonts w:ascii="仿宋_GB2312" w:eastAsia="仿宋_GB2312"/>
          <w:color w:val="000000" w:themeColor="text1"/>
          <w:sz w:val="32"/>
          <w:szCs w:val="32"/>
        </w:rPr>
      </w:pPr>
      <w:r w:rsidRPr="00A331C1">
        <w:rPr>
          <w:rFonts w:ascii="仿宋_GB2312" w:eastAsia="仿宋_GB2312" w:hint="eastAsia"/>
          <w:noProof/>
          <w:color w:val="000000" w:themeColor="text1"/>
          <w:sz w:val="32"/>
          <w:szCs w:val="32"/>
        </w:rPr>
        <w:drawing>
          <wp:inline distT="0" distB="0" distL="0" distR="0" wp14:anchorId="6D5A2086" wp14:editId="359EAE24">
            <wp:extent cx="4876800" cy="1600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步骤3 存储系统启动成功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步骤4 客户端挂载</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客户端已配置自动挂载存储，存储系统启动后，客户端会自动挂载。</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2.2 hpc系统开机</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 xml:space="preserve"> 待parastor 系统开机正常，web界面无报警信息，时开机hpc系统。</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按管理节点开机按钮，等待3分钟左右，其他所有节点自动开机，若有未自定开机节点，手动按开机按钮开机。</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若管理节点开机后，其他所有刀片未正常启动，用root账户登录管理节点</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执行</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Cd    /root</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Sh   start.sh</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脚本执行后若节点未启动，需要按刀片开机按钮进行开机。</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lastRenderedPageBreak/>
        <w:t>3.注意事项</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1、关机过程中先关计算节点，最后关闭存储节点</w:t>
      </w:r>
    </w:p>
    <w:p w:rsidR="00A331C1" w:rsidRPr="00A331C1"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2、开机过程中先开存储节点，存储服务正常后再开计算节点</w:t>
      </w:r>
    </w:p>
    <w:p w:rsidR="00D30042" w:rsidRDefault="00A331C1" w:rsidP="00A331C1">
      <w:pPr>
        <w:jc w:val="left"/>
        <w:rPr>
          <w:rFonts w:ascii="仿宋_GB2312" w:eastAsia="仿宋_GB2312"/>
          <w:color w:val="000000" w:themeColor="text1"/>
          <w:sz w:val="32"/>
          <w:szCs w:val="32"/>
        </w:rPr>
      </w:pPr>
      <w:r w:rsidRPr="00A331C1">
        <w:rPr>
          <w:rFonts w:ascii="仿宋_GB2312" w:eastAsia="仿宋_GB2312" w:hint="eastAsia"/>
          <w:color w:val="000000" w:themeColor="text1"/>
          <w:sz w:val="32"/>
          <w:szCs w:val="32"/>
        </w:rPr>
        <w:t xml:space="preserve">3、IB 环境下确保ib网络正常 </w:t>
      </w:r>
    </w:p>
    <w:p w:rsidR="00C77CDF" w:rsidRPr="00C77CDF" w:rsidRDefault="00C77CDF" w:rsidP="00C77CDF">
      <w:pPr>
        <w:spacing w:beforeLines="50" w:before="156" w:afterLines="50" w:after="156"/>
        <w:jc w:val="center"/>
        <w:rPr>
          <w:rFonts w:ascii="黑体" w:eastAsia="黑体" w:hAnsi="黑体"/>
          <w:sz w:val="32"/>
          <w:szCs w:val="32"/>
        </w:rPr>
      </w:pPr>
      <w:r w:rsidRPr="00C77CDF">
        <w:rPr>
          <w:rFonts w:ascii="黑体" w:eastAsia="黑体" w:hAnsi="黑体" w:hint="eastAsia"/>
          <w:sz w:val="32"/>
          <w:szCs w:val="32"/>
        </w:rPr>
        <w:t>信息与控制工程学院</w:t>
      </w:r>
      <w:r w:rsidRPr="00C77CDF">
        <w:rPr>
          <w:rFonts w:ascii="黑体" w:eastAsia="黑体" w:hAnsi="黑体"/>
          <w:sz w:val="32"/>
          <w:szCs w:val="32"/>
        </w:rPr>
        <w:t>云计算平台</w:t>
      </w:r>
    </w:p>
    <w:p w:rsidR="00C77CDF" w:rsidRDefault="00C77CDF" w:rsidP="00C77CDF">
      <w:pPr>
        <w:pStyle w:val="a7"/>
        <w:numPr>
          <w:ilvl w:val="0"/>
          <w:numId w:val="1"/>
        </w:numPr>
        <w:ind w:firstLineChars="0"/>
        <w:rPr>
          <w:rFonts w:ascii="仿宋_GB2312" w:eastAsia="仿宋_GB2312" w:hAnsi="黑体"/>
          <w:sz w:val="32"/>
          <w:szCs w:val="32"/>
        </w:rPr>
      </w:pPr>
      <w:r>
        <w:rPr>
          <w:rFonts w:ascii="仿宋_GB2312" w:eastAsia="仿宋_GB2312" w:hAnsi="黑体" w:hint="eastAsia"/>
          <w:sz w:val="32"/>
          <w:szCs w:val="32"/>
        </w:rPr>
        <w:t>仪器设备名称：</w:t>
      </w:r>
    </w:p>
    <w:p w:rsidR="00C77CDF" w:rsidRDefault="00C77CDF" w:rsidP="00C77CDF">
      <w:pPr>
        <w:jc w:val="center"/>
        <w:rPr>
          <w:rFonts w:ascii="仿宋_GB2312" w:eastAsia="仿宋_GB2312" w:hAnsi="黑体"/>
          <w:sz w:val="32"/>
          <w:szCs w:val="32"/>
        </w:rPr>
      </w:pPr>
      <w:r>
        <w:rPr>
          <w:rFonts w:ascii="仿宋_GB2312" w:eastAsia="仿宋_GB2312" w:hAnsi="黑体" w:hint="eastAsia"/>
          <w:sz w:val="32"/>
          <w:szCs w:val="32"/>
        </w:rPr>
        <w:t>西安建筑科技大学信息与控制工程学院</w:t>
      </w:r>
      <w:r>
        <w:rPr>
          <w:rFonts w:ascii="仿宋_GB2312" w:eastAsia="仿宋_GB2312" w:hAnsi="黑体"/>
          <w:sz w:val="32"/>
          <w:szCs w:val="32"/>
        </w:rPr>
        <w:t>云计算平台</w:t>
      </w:r>
    </w:p>
    <w:tbl>
      <w:tblPr>
        <w:tblStyle w:val="a6"/>
        <w:tblW w:w="8522" w:type="dxa"/>
        <w:jc w:val="center"/>
        <w:tblLayout w:type="fixed"/>
        <w:tblLook w:val="04A0" w:firstRow="1" w:lastRow="0" w:firstColumn="1" w:lastColumn="0" w:noHBand="0" w:noVBand="1"/>
      </w:tblPr>
      <w:tblGrid>
        <w:gridCol w:w="4261"/>
        <w:gridCol w:w="4261"/>
      </w:tblGrid>
      <w:tr w:rsidR="00C77CDF" w:rsidTr="00A91A2E">
        <w:trPr>
          <w:trHeight w:val="567"/>
          <w:jc w:val="center"/>
        </w:trPr>
        <w:tc>
          <w:tcPr>
            <w:tcW w:w="4261" w:type="dxa"/>
            <w:shd w:val="clear" w:color="auto" w:fill="DBE5F1" w:themeFill="accent1" w:themeFillTint="33"/>
            <w:vAlign w:val="center"/>
          </w:tcPr>
          <w:p w:rsidR="00C77CDF" w:rsidRDefault="00C77CDF" w:rsidP="001B618A">
            <w:pPr>
              <w:jc w:val="center"/>
              <w:rPr>
                <w:rFonts w:ascii="仿宋_GB2312" w:eastAsia="仿宋_GB2312" w:hAnsi="黑体"/>
                <w:sz w:val="28"/>
                <w:szCs w:val="28"/>
              </w:rPr>
            </w:pPr>
            <w:r>
              <w:rPr>
                <w:rFonts w:asciiTheme="minorEastAsia" w:hAnsiTheme="minorEastAsia" w:hint="eastAsia"/>
                <w:b/>
                <w:sz w:val="28"/>
                <w:szCs w:val="28"/>
              </w:rPr>
              <w:t>名称</w:t>
            </w:r>
          </w:p>
        </w:tc>
        <w:tc>
          <w:tcPr>
            <w:tcW w:w="4261" w:type="dxa"/>
            <w:shd w:val="clear" w:color="auto" w:fill="DBE5F1" w:themeFill="accent1" w:themeFillTint="33"/>
            <w:vAlign w:val="center"/>
          </w:tcPr>
          <w:p w:rsidR="00C77CDF" w:rsidRDefault="00C77CDF" w:rsidP="001B618A">
            <w:pPr>
              <w:jc w:val="center"/>
              <w:rPr>
                <w:rFonts w:ascii="仿宋_GB2312" w:eastAsia="仿宋_GB2312" w:hAnsi="黑体"/>
                <w:sz w:val="28"/>
                <w:szCs w:val="28"/>
              </w:rPr>
            </w:pPr>
            <w:r>
              <w:rPr>
                <w:rFonts w:asciiTheme="minorEastAsia" w:hAnsiTheme="minorEastAsia" w:hint="eastAsia"/>
                <w:b/>
                <w:sz w:val="28"/>
                <w:szCs w:val="28"/>
              </w:rPr>
              <w:t>厂家型号</w:t>
            </w:r>
          </w:p>
        </w:tc>
      </w:tr>
      <w:tr w:rsidR="00C77CDF" w:rsidTr="00A91A2E">
        <w:trPr>
          <w:trHeight w:val="567"/>
          <w:jc w:val="center"/>
        </w:trPr>
        <w:tc>
          <w:tcPr>
            <w:tcW w:w="4261" w:type="dxa"/>
            <w:vAlign w:val="center"/>
          </w:tcPr>
          <w:p w:rsidR="00C77CDF" w:rsidRDefault="00C77CDF" w:rsidP="001B618A">
            <w:pPr>
              <w:jc w:val="center"/>
              <w:rPr>
                <w:rFonts w:ascii="仿宋_GB2312" w:eastAsia="仿宋_GB2312" w:hAnsi="黑体"/>
                <w:sz w:val="28"/>
                <w:szCs w:val="28"/>
              </w:rPr>
            </w:pPr>
            <w:r>
              <w:rPr>
                <w:rFonts w:asciiTheme="minorEastAsia" w:hAnsiTheme="minorEastAsia" w:hint="eastAsia"/>
                <w:sz w:val="28"/>
                <w:szCs w:val="28"/>
              </w:rPr>
              <w:t>服务器</w:t>
            </w:r>
          </w:p>
        </w:tc>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sz w:val="28"/>
                <w:szCs w:val="28"/>
              </w:rPr>
              <w:t>曙光</w:t>
            </w:r>
            <w:r>
              <w:rPr>
                <w:rFonts w:asciiTheme="minorEastAsia" w:hAnsiTheme="minorEastAsia" w:hint="eastAsia"/>
                <w:sz w:val="28"/>
                <w:szCs w:val="28"/>
              </w:rPr>
              <w:t xml:space="preserve"> </w:t>
            </w:r>
            <w:r>
              <w:rPr>
                <w:rFonts w:asciiTheme="minorEastAsia" w:hAnsiTheme="minorEastAsia"/>
                <w:sz w:val="28"/>
                <w:szCs w:val="28"/>
              </w:rPr>
              <w:t>I840-G25</w:t>
            </w:r>
          </w:p>
        </w:tc>
      </w:tr>
      <w:tr w:rsidR="00C77CDF" w:rsidTr="00A91A2E">
        <w:trPr>
          <w:trHeight w:val="567"/>
          <w:jc w:val="center"/>
        </w:trPr>
        <w:tc>
          <w:tcPr>
            <w:tcW w:w="4261" w:type="dxa"/>
            <w:vAlign w:val="center"/>
          </w:tcPr>
          <w:p w:rsidR="00C77CDF" w:rsidRDefault="00C77CDF" w:rsidP="001B618A">
            <w:pPr>
              <w:jc w:val="center"/>
              <w:rPr>
                <w:rFonts w:ascii="仿宋_GB2312" w:eastAsia="仿宋_GB2312" w:hAnsi="黑体"/>
                <w:sz w:val="28"/>
                <w:szCs w:val="28"/>
              </w:rPr>
            </w:pPr>
            <w:r>
              <w:rPr>
                <w:rFonts w:asciiTheme="minorEastAsia" w:hAnsiTheme="minorEastAsia" w:hint="eastAsia"/>
                <w:sz w:val="28"/>
                <w:szCs w:val="28"/>
              </w:rPr>
              <w:t>SAN交换机</w:t>
            </w:r>
          </w:p>
        </w:tc>
        <w:tc>
          <w:tcPr>
            <w:tcW w:w="4261" w:type="dxa"/>
            <w:vAlign w:val="center"/>
          </w:tcPr>
          <w:p w:rsidR="00C77CDF" w:rsidRDefault="00C77CDF" w:rsidP="001B618A">
            <w:pPr>
              <w:jc w:val="center"/>
              <w:rPr>
                <w:rFonts w:ascii="仿宋_GB2312" w:eastAsia="仿宋_GB2312" w:hAnsi="黑体"/>
                <w:sz w:val="28"/>
                <w:szCs w:val="28"/>
              </w:rPr>
            </w:pPr>
            <w:r>
              <w:rPr>
                <w:rFonts w:asciiTheme="minorEastAsia" w:hAnsiTheme="minorEastAsia" w:hint="eastAsia"/>
                <w:sz w:val="28"/>
                <w:szCs w:val="28"/>
              </w:rPr>
              <w:t>博科 BR-310</w:t>
            </w:r>
          </w:p>
        </w:tc>
      </w:tr>
      <w:tr w:rsidR="00C77CDF" w:rsidTr="00A91A2E">
        <w:trPr>
          <w:trHeight w:val="567"/>
          <w:jc w:val="center"/>
        </w:trPr>
        <w:tc>
          <w:tcPr>
            <w:tcW w:w="4261" w:type="dxa"/>
            <w:vAlign w:val="center"/>
          </w:tcPr>
          <w:p w:rsidR="00C77CDF" w:rsidRDefault="00C77CDF" w:rsidP="001B618A">
            <w:pPr>
              <w:jc w:val="center"/>
              <w:rPr>
                <w:rFonts w:ascii="仿宋_GB2312" w:eastAsia="仿宋_GB2312" w:hAnsi="黑体"/>
                <w:sz w:val="28"/>
                <w:szCs w:val="28"/>
              </w:rPr>
            </w:pPr>
            <w:r>
              <w:rPr>
                <w:rFonts w:asciiTheme="minorEastAsia" w:hAnsiTheme="minorEastAsia"/>
                <w:sz w:val="28"/>
                <w:szCs w:val="28"/>
              </w:rPr>
              <w:t>核心交换</w:t>
            </w:r>
            <w:r>
              <w:rPr>
                <w:rFonts w:asciiTheme="minorEastAsia" w:hAnsiTheme="minorEastAsia"/>
                <w:color w:val="000000"/>
                <w:sz w:val="28"/>
                <w:szCs w:val="28"/>
              </w:rPr>
              <w:t>机</w:t>
            </w:r>
            <w:r>
              <w:rPr>
                <w:rFonts w:asciiTheme="minorEastAsia" w:hAnsiTheme="minorEastAsia" w:hint="eastAsia"/>
                <w:color w:val="000000"/>
                <w:sz w:val="28"/>
                <w:szCs w:val="28"/>
              </w:rPr>
              <w:t>（三层交换机）</w:t>
            </w:r>
          </w:p>
        </w:tc>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hint="eastAsia"/>
                <w:sz w:val="28"/>
                <w:szCs w:val="28"/>
              </w:rPr>
              <w:t>锐捷 RG-S5510-24GT/8SFP-E</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sz w:val="28"/>
                <w:szCs w:val="28"/>
              </w:rPr>
              <w:t>网络交换</w:t>
            </w:r>
            <w:r>
              <w:rPr>
                <w:rFonts w:asciiTheme="minorEastAsia" w:hAnsiTheme="minorEastAsia"/>
                <w:color w:val="000000"/>
                <w:sz w:val="28"/>
                <w:szCs w:val="28"/>
              </w:rPr>
              <w:t>机</w:t>
            </w:r>
          </w:p>
        </w:tc>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hint="eastAsia"/>
                <w:sz w:val="28"/>
                <w:szCs w:val="28"/>
              </w:rPr>
              <w:t>H3C S5120-28P-SI</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sz w:val="28"/>
                <w:szCs w:val="28"/>
              </w:rPr>
              <w:t>台式机</w:t>
            </w:r>
          </w:p>
        </w:tc>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hint="eastAsia"/>
                <w:sz w:val="28"/>
                <w:szCs w:val="28"/>
              </w:rPr>
              <w:t>苹果</w:t>
            </w:r>
            <w:r>
              <w:rPr>
                <w:rFonts w:asciiTheme="minorEastAsia" w:hAnsiTheme="minorEastAsia"/>
                <w:sz w:val="28"/>
                <w:szCs w:val="28"/>
              </w:rPr>
              <w:t>MK442CH/A</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服务器机柜</w:t>
            </w:r>
          </w:p>
        </w:tc>
        <w:tc>
          <w:tcPr>
            <w:tcW w:w="4261" w:type="dxa"/>
            <w:vAlign w:val="center"/>
          </w:tcPr>
          <w:p w:rsidR="00C77CDF" w:rsidRDefault="00C77CDF" w:rsidP="001B618A">
            <w:pPr>
              <w:spacing w:line="440" w:lineRule="exact"/>
              <w:jc w:val="center"/>
              <w:rPr>
                <w:rFonts w:ascii="仿宋_GB2312" w:eastAsia="仿宋_GB2312" w:hAnsi="黑体"/>
                <w:sz w:val="28"/>
                <w:szCs w:val="28"/>
              </w:rPr>
            </w:pPr>
            <w:r>
              <w:rPr>
                <w:rFonts w:asciiTheme="minorEastAsia" w:hAnsiTheme="minorEastAsia" w:hint="eastAsia"/>
                <w:sz w:val="28"/>
                <w:szCs w:val="28"/>
              </w:rPr>
              <w:t>图腾</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UPS</w:t>
            </w:r>
          </w:p>
        </w:tc>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山特 C6KS</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机房空调</w:t>
            </w:r>
          </w:p>
        </w:tc>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大金 FNVQ203</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云平台软件</w:t>
            </w:r>
          </w:p>
        </w:tc>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 xml:space="preserve">VMware </w:t>
            </w:r>
            <w:r>
              <w:rPr>
                <w:rFonts w:asciiTheme="minorEastAsia" w:hAnsiTheme="minorEastAsia"/>
                <w:sz w:val="28"/>
                <w:szCs w:val="28"/>
              </w:rPr>
              <w:t>Vshpere</w:t>
            </w:r>
            <w:r>
              <w:rPr>
                <w:rFonts w:asciiTheme="minorEastAsia" w:hAnsiTheme="minorEastAsia" w:hint="eastAsia"/>
                <w:sz w:val="28"/>
                <w:szCs w:val="28"/>
              </w:rPr>
              <w:t xml:space="preserve"> </w:t>
            </w:r>
            <w:r>
              <w:rPr>
                <w:rFonts w:asciiTheme="minorEastAsia" w:hAnsiTheme="minorEastAsia"/>
                <w:sz w:val="28"/>
                <w:szCs w:val="28"/>
              </w:rPr>
              <w:t>6.0</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桌面虚拟化软件</w:t>
            </w:r>
          </w:p>
        </w:tc>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V</w:t>
            </w:r>
            <w:r>
              <w:rPr>
                <w:rFonts w:asciiTheme="minorEastAsia" w:hAnsiTheme="minorEastAsia" w:hint="eastAsia"/>
                <w:sz w:val="28"/>
                <w:szCs w:val="28"/>
              </w:rPr>
              <w:t xml:space="preserve">Mware </w:t>
            </w:r>
            <w:r>
              <w:rPr>
                <w:rFonts w:asciiTheme="minorEastAsia" w:hAnsiTheme="minorEastAsia"/>
                <w:sz w:val="28"/>
                <w:szCs w:val="28"/>
              </w:rPr>
              <w:t>Horizon</w:t>
            </w:r>
            <w:r>
              <w:rPr>
                <w:rFonts w:asciiTheme="minorEastAsia" w:hAnsiTheme="minorEastAsia" w:hint="eastAsia"/>
                <w:sz w:val="28"/>
                <w:szCs w:val="28"/>
              </w:rPr>
              <w:t xml:space="preserve"> </w:t>
            </w:r>
            <w:r>
              <w:rPr>
                <w:rFonts w:asciiTheme="minorEastAsia" w:hAnsiTheme="minorEastAsia"/>
                <w:sz w:val="28"/>
                <w:szCs w:val="28"/>
              </w:rPr>
              <w:t>7</w:t>
            </w:r>
          </w:p>
        </w:tc>
      </w:tr>
      <w:tr w:rsidR="00C77CDF" w:rsidTr="00A91A2E">
        <w:trPr>
          <w:trHeight w:val="567"/>
          <w:jc w:val="center"/>
        </w:trPr>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玻璃隔断</w:t>
            </w:r>
          </w:p>
        </w:tc>
        <w:tc>
          <w:tcPr>
            <w:tcW w:w="426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国产</w:t>
            </w:r>
          </w:p>
        </w:tc>
      </w:tr>
    </w:tbl>
    <w:p w:rsidR="00C77CDF" w:rsidRDefault="00C77CDF" w:rsidP="00C77CDF">
      <w:pPr>
        <w:ind w:firstLineChars="150" w:firstLine="480"/>
        <w:rPr>
          <w:rFonts w:ascii="仿宋_GB2312" w:eastAsia="仿宋_GB2312" w:hAnsi="黑体"/>
          <w:sz w:val="32"/>
          <w:szCs w:val="32"/>
        </w:rPr>
      </w:pPr>
      <w:r>
        <w:rPr>
          <w:rFonts w:ascii="仿宋_GB2312" w:eastAsia="仿宋_GB2312" w:hAnsi="黑体" w:hint="eastAsia"/>
          <w:sz w:val="32"/>
          <w:szCs w:val="32"/>
        </w:rPr>
        <w:t>二、仪器设备照片（斜45°全景图）：</w:t>
      </w:r>
    </w:p>
    <w:p w:rsidR="00C77CDF" w:rsidRDefault="00C77CDF" w:rsidP="00C77CDF">
      <w:pPr>
        <w:widowControl/>
        <w:jc w:val="center"/>
        <w:rPr>
          <w:rFonts w:ascii="仿宋_GB2312" w:eastAsia="仿宋_GB2312" w:hAnsi="黑体"/>
          <w:sz w:val="32"/>
          <w:szCs w:val="32"/>
        </w:rPr>
      </w:pPr>
      <w:r>
        <w:rPr>
          <w:rFonts w:ascii="宋体" w:eastAsia="宋体" w:hAnsi="宋体" w:cs="宋体"/>
          <w:noProof/>
          <w:kern w:val="0"/>
          <w:sz w:val="24"/>
          <w:szCs w:val="24"/>
        </w:rPr>
        <w:lastRenderedPageBreak/>
        <w:drawing>
          <wp:inline distT="0" distB="0" distL="114300" distR="114300" wp14:anchorId="3D08E339" wp14:editId="1901CF8F">
            <wp:extent cx="4142740" cy="4284980"/>
            <wp:effectExtent l="0" t="0" r="1270" b="1016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1"/>
                    <a:stretch>
                      <a:fillRect/>
                    </a:stretch>
                  </pic:blipFill>
                  <pic:spPr>
                    <a:xfrm rot="16200000">
                      <a:off x="0" y="0"/>
                      <a:ext cx="4142740" cy="4284980"/>
                    </a:xfrm>
                    <a:prstGeom prst="rect">
                      <a:avLst/>
                    </a:prstGeom>
                    <a:noFill/>
                    <a:ln w="9525">
                      <a:noFill/>
                    </a:ln>
                  </pic:spPr>
                </pic:pic>
              </a:graphicData>
            </a:graphic>
          </wp:inline>
        </w:drawing>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三、仪器设备功能：</w:t>
      </w:r>
    </w:p>
    <w:tbl>
      <w:tblPr>
        <w:tblW w:w="9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27"/>
        <w:gridCol w:w="1701"/>
        <w:gridCol w:w="4037"/>
        <w:gridCol w:w="783"/>
      </w:tblGrid>
      <w:tr w:rsidR="00C77CDF" w:rsidTr="001B618A">
        <w:trPr>
          <w:trHeight w:val="609"/>
          <w:jc w:val="center"/>
        </w:trPr>
        <w:tc>
          <w:tcPr>
            <w:tcW w:w="851" w:type="dxa"/>
            <w:shd w:val="clear" w:color="auto" w:fill="DBE5F1" w:themeFill="accent1" w:themeFillTint="33"/>
            <w:vAlign w:val="center"/>
          </w:tcPr>
          <w:p w:rsidR="00C77CDF" w:rsidRDefault="00C77CDF" w:rsidP="001B618A">
            <w:pPr>
              <w:spacing w:line="440" w:lineRule="exact"/>
              <w:jc w:val="center"/>
              <w:rPr>
                <w:rFonts w:asciiTheme="minorEastAsia" w:hAnsiTheme="minorEastAsia"/>
                <w:b/>
                <w:sz w:val="28"/>
                <w:szCs w:val="28"/>
              </w:rPr>
            </w:pPr>
            <w:bookmarkStart w:id="0" w:name="_GoBack"/>
            <w:r>
              <w:rPr>
                <w:rFonts w:asciiTheme="minorEastAsia" w:hAnsiTheme="minorEastAsia" w:hint="eastAsia"/>
                <w:b/>
                <w:sz w:val="28"/>
                <w:szCs w:val="28"/>
              </w:rPr>
              <w:t>序号</w:t>
            </w:r>
          </w:p>
        </w:tc>
        <w:tc>
          <w:tcPr>
            <w:tcW w:w="2227" w:type="dxa"/>
            <w:shd w:val="clear" w:color="auto" w:fill="DBE5F1" w:themeFill="accent1" w:themeFillTint="33"/>
            <w:vAlign w:val="center"/>
          </w:tcPr>
          <w:p w:rsidR="00C77CDF" w:rsidRDefault="00C77CDF" w:rsidP="001B618A">
            <w:pPr>
              <w:spacing w:line="440" w:lineRule="exact"/>
              <w:jc w:val="center"/>
              <w:rPr>
                <w:rFonts w:asciiTheme="minorEastAsia" w:hAnsiTheme="minorEastAsia"/>
                <w:b/>
                <w:sz w:val="28"/>
                <w:szCs w:val="28"/>
              </w:rPr>
            </w:pPr>
            <w:r>
              <w:rPr>
                <w:rFonts w:asciiTheme="minorEastAsia" w:hAnsiTheme="minorEastAsia" w:hint="eastAsia"/>
                <w:b/>
                <w:sz w:val="28"/>
                <w:szCs w:val="28"/>
              </w:rPr>
              <w:t>名称</w:t>
            </w:r>
          </w:p>
        </w:tc>
        <w:tc>
          <w:tcPr>
            <w:tcW w:w="1701" w:type="dxa"/>
            <w:shd w:val="clear" w:color="auto" w:fill="DBE5F1" w:themeFill="accent1" w:themeFillTint="33"/>
            <w:vAlign w:val="center"/>
          </w:tcPr>
          <w:p w:rsidR="00C77CDF" w:rsidRDefault="00C77CDF" w:rsidP="001B618A">
            <w:pPr>
              <w:spacing w:line="440" w:lineRule="exact"/>
              <w:jc w:val="center"/>
              <w:rPr>
                <w:rFonts w:asciiTheme="minorEastAsia" w:hAnsiTheme="minorEastAsia"/>
                <w:b/>
                <w:sz w:val="28"/>
                <w:szCs w:val="28"/>
              </w:rPr>
            </w:pPr>
            <w:r>
              <w:rPr>
                <w:rFonts w:asciiTheme="minorEastAsia" w:hAnsiTheme="minorEastAsia" w:hint="eastAsia"/>
                <w:b/>
                <w:sz w:val="28"/>
                <w:szCs w:val="28"/>
              </w:rPr>
              <w:t>厂家型号</w:t>
            </w:r>
          </w:p>
        </w:tc>
        <w:tc>
          <w:tcPr>
            <w:tcW w:w="4037" w:type="dxa"/>
            <w:shd w:val="clear" w:color="auto" w:fill="DBE5F1" w:themeFill="accent1" w:themeFillTint="33"/>
            <w:vAlign w:val="center"/>
          </w:tcPr>
          <w:p w:rsidR="00C77CDF" w:rsidRDefault="00C77CDF" w:rsidP="001B618A">
            <w:pPr>
              <w:spacing w:line="440" w:lineRule="exact"/>
              <w:jc w:val="center"/>
              <w:rPr>
                <w:rFonts w:asciiTheme="minorEastAsia" w:hAnsiTheme="minorEastAsia"/>
                <w:b/>
                <w:sz w:val="28"/>
                <w:szCs w:val="28"/>
              </w:rPr>
            </w:pPr>
            <w:r>
              <w:rPr>
                <w:rFonts w:asciiTheme="minorEastAsia" w:hAnsiTheme="minorEastAsia" w:hint="eastAsia"/>
                <w:b/>
                <w:sz w:val="28"/>
                <w:szCs w:val="28"/>
              </w:rPr>
              <w:t>设备功能</w:t>
            </w:r>
          </w:p>
        </w:tc>
        <w:tc>
          <w:tcPr>
            <w:tcW w:w="783" w:type="dxa"/>
            <w:shd w:val="clear" w:color="auto" w:fill="DBE5F1" w:themeFill="accent1" w:themeFillTint="33"/>
            <w:vAlign w:val="center"/>
          </w:tcPr>
          <w:p w:rsidR="00C77CDF" w:rsidRDefault="00C77CDF" w:rsidP="001B618A">
            <w:pPr>
              <w:spacing w:line="440" w:lineRule="exact"/>
              <w:jc w:val="center"/>
              <w:rPr>
                <w:rFonts w:asciiTheme="minorEastAsia" w:hAnsiTheme="minorEastAsia"/>
                <w:b/>
                <w:sz w:val="28"/>
                <w:szCs w:val="28"/>
              </w:rPr>
            </w:pPr>
            <w:r>
              <w:rPr>
                <w:rFonts w:asciiTheme="minorEastAsia" w:hAnsiTheme="minorEastAsia" w:hint="eastAsia"/>
                <w:b/>
                <w:sz w:val="28"/>
                <w:szCs w:val="28"/>
              </w:rPr>
              <w:t>数量</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1</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服务器</w:t>
            </w:r>
          </w:p>
        </w:tc>
        <w:tc>
          <w:tcPr>
            <w:tcW w:w="170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曙光I840-G25</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云平台基础硬件支撑</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3</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2</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SAN交换机</w:t>
            </w:r>
          </w:p>
        </w:tc>
        <w:tc>
          <w:tcPr>
            <w:tcW w:w="170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博科 BR-310</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为计算资源池和存储池链接提供光纤传输</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3</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核心交换</w:t>
            </w:r>
          </w:p>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（三层交换机）</w:t>
            </w:r>
          </w:p>
        </w:tc>
        <w:tc>
          <w:tcPr>
            <w:tcW w:w="170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锐捷</w:t>
            </w:r>
          </w:p>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RG-S5510-24GT/8SFP-E</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机房内核心交换机，实现各个汇聚点的互联</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4</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网络交换机</w:t>
            </w:r>
          </w:p>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（IP SAN）</w:t>
            </w:r>
          </w:p>
        </w:tc>
        <w:tc>
          <w:tcPr>
            <w:tcW w:w="1701" w:type="dxa"/>
            <w:shd w:val="clear" w:color="auto" w:fill="auto"/>
            <w:vAlign w:val="center"/>
          </w:tcPr>
          <w:p w:rsidR="00C77CDF" w:rsidRDefault="00C77CDF" w:rsidP="001B618A">
            <w:pPr>
              <w:spacing w:line="440" w:lineRule="exact"/>
              <w:rPr>
                <w:rFonts w:asciiTheme="minorEastAsia" w:hAnsiTheme="minorEastAsia"/>
                <w:sz w:val="28"/>
                <w:szCs w:val="28"/>
              </w:rPr>
            </w:pPr>
            <w:r>
              <w:rPr>
                <w:rFonts w:asciiTheme="minorEastAsia" w:hAnsiTheme="minorEastAsia" w:hint="eastAsia"/>
                <w:sz w:val="28"/>
                <w:szCs w:val="28"/>
              </w:rPr>
              <w:t>H3CS5120-28P-SI</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24端口以太网交换机；实现各个科室的信息点的汇聚</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2</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lastRenderedPageBreak/>
              <w:t>5</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台式机</w:t>
            </w:r>
          </w:p>
        </w:tc>
        <w:tc>
          <w:tcPr>
            <w:tcW w:w="170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苹果MK442CH/A</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支持正版Mac OS操作系统下的软件开发</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10</w:t>
            </w:r>
          </w:p>
        </w:tc>
      </w:tr>
      <w:tr w:rsidR="00C77CDF" w:rsidTr="001B618A">
        <w:trPr>
          <w:trHeight w:val="1134"/>
          <w:jc w:val="center"/>
        </w:trPr>
        <w:tc>
          <w:tcPr>
            <w:tcW w:w="85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6</w:t>
            </w:r>
          </w:p>
        </w:tc>
        <w:tc>
          <w:tcPr>
            <w:tcW w:w="222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服务器机柜</w:t>
            </w:r>
          </w:p>
        </w:tc>
        <w:tc>
          <w:tcPr>
            <w:tcW w:w="1701"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图腾</w:t>
            </w:r>
          </w:p>
        </w:tc>
        <w:tc>
          <w:tcPr>
            <w:tcW w:w="4037"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42U服务器机柜放置各个设备</w:t>
            </w:r>
          </w:p>
        </w:tc>
        <w:tc>
          <w:tcPr>
            <w:tcW w:w="783" w:type="dxa"/>
            <w:shd w:val="clear" w:color="auto" w:fill="auto"/>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7</w:t>
            </w:r>
          </w:p>
        </w:tc>
        <w:tc>
          <w:tcPr>
            <w:tcW w:w="222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UPS</w:t>
            </w:r>
          </w:p>
        </w:tc>
        <w:tc>
          <w:tcPr>
            <w:tcW w:w="170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山特C6KS</w:t>
            </w:r>
          </w:p>
        </w:tc>
        <w:tc>
          <w:tcPr>
            <w:tcW w:w="403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提供不间断电源</w:t>
            </w:r>
          </w:p>
        </w:tc>
        <w:tc>
          <w:tcPr>
            <w:tcW w:w="783"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8</w:t>
            </w:r>
          </w:p>
        </w:tc>
        <w:tc>
          <w:tcPr>
            <w:tcW w:w="222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机房空调</w:t>
            </w:r>
          </w:p>
        </w:tc>
        <w:tc>
          <w:tcPr>
            <w:tcW w:w="170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大金FNVQ203</w:t>
            </w:r>
          </w:p>
        </w:tc>
        <w:tc>
          <w:tcPr>
            <w:tcW w:w="4037" w:type="dxa"/>
            <w:vAlign w:val="center"/>
          </w:tcPr>
          <w:p w:rsidR="00C77CDF" w:rsidRDefault="00C77CDF" w:rsidP="001B618A">
            <w:pPr>
              <w:spacing w:line="440" w:lineRule="exact"/>
              <w:ind w:firstLineChars="200" w:firstLine="560"/>
              <w:jc w:val="center"/>
              <w:rPr>
                <w:rFonts w:asciiTheme="minorEastAsia" w:hAnsiTheme="minorEastAsia"/>
                <w:sz w:val="28"/>
                <w:szCs w:val="28"/>
              </w:rPr>
            </w:pPr>
            <w:r>
              <w:rPr>
                <w:rFonts w:asciiTheme="minorEastAsia" w:hAnsiTheme="minorEastAsia" w:hint="eastAsia"/>
                <w:sz w:val="28"/>
                <w:szCs w:val="28"/>
              </w:rPr>
              <w:t>机房专用空调，保证内部环境恒温、延长设备使用寿命</w:t>
            </w:r>
          </w:p>
        </w:tc>
        <w:tc>
          <w:tcPr>
            <w:tcW w:w="783"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9</w:t>
            </w:r>
          </w:p>
        </w:tc>
        <w:tc>
          <w:tcPr>
            <w:tcW w:w="222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云平台软件</w:t>
            </w:r>
          </w:p>
        </w:tc>
        <w:tc>
          <w:tcPr>
            <w:tcW w:w="170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hint="eastAsia"/>
                <w:sz w:val="28"/>
                <w:szCs w:val="28"/>
              </w:rPr>
              <w:t>VMware</w:t>
            </w:r>
          </w:p>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VShpere6.0</w:t>
            </w:r>
          </w:p>
        </w:tc>
        <w:tc>
          <w:tcPr>
            <w:tcW w:w="4037" w:type="dxa"/>
            <w:vAlign w:val="center"/>
          </w:tcPr>
          <w:p w:rsidR="00C77CDF" w:rsidRDefault="00C77CDF" w:rsidP="001B618A">
            <w:pPr>
              <w:spacing w:line="440" w:lineRule="exact"/>
              <w:rPr>
                <w:rFonts w:asciiTheme="minorEastAsia" w:hAnsiTheme="minorEastAsia"/>
                <w:sz w:val="28"/>
                <w:szCs w:val="28"/>
              </w:rPr>
            </w:pPr>
            <w:r>
              <w:rPr>
                <w:rFonts w:asciiTheme="minorEastAsia" w:hAnsiTheme="minorEastAsia" w:cs="宋体" w:hint="eastAsia"/>
                <w:color w:val="000000"/>
                <w:kern w:val="0"/>
                <w:sz w:val="28"/>
                <w:szCs w:val="28"/>
              </w:rPr>
              <w:t>通过软件可以把多台服务器融合到一个资源池，划分出N台逻辑计算资源，提高硬件设备使用率。提供Vcentre管理平台，用以实现性能监控功能（可以对资源中的CPU、网络、磁盘使用率等指标进行实时统计）、设备统一管理功能</w:t>
            </w:r>
          </w:p>
        </w:tc>
        <w:tc>
          <w:tcPr>
            <w:tcW w:w="783"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10</w:t>
            </w:r>
          </w:p>
        </w:tc>
        <w:tc>
          <w:tcPr>
            <w:tcW w:w="222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桌面虚拟化软件</w:t>
            </w:r>
          </w:p>
        </w:tc>
        <w:tc>
          <w:tcPr>
            <w:tcW w:w="170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V</w:t>
            </w:r>
            <w:r>
              <w:rPr>
                <w:rFonts w:asciiTheme="minorEastAsia" w:hAnsiTheme="minorEastAsia" w:hint="eastAsia"/>
                <w:sz w:val="28"/>
                <w:szCs w:val="28"/>
              </w:rPr>
              <w:t>Mware</w:t>
            </w:r>
          </w:p>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Horizon7</w:t>
            </w:r>
          </w:p>
        </w:tc>
        <w:tc>
          <w:tcPr>
            <w:tcW w:w="403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cs="宋体" w:hint="eastAsia"/>
                <w:color w:val="000000"/>
                <w:kern w:val="0"/>
                <w:sz w:val="28"/>
                <w:szCs w:val="28"/>
              </w:rPr>
              <w:t>基于融合架构的新型桌面模式，通过整合服务器虚拟化、桌面虚拟化，为用户提供操作体验及软硬件兼容性</w:t>
            </w:r>
          </w:p>
        </w:tc>
        <w:tc>
          <w:tcPr>
            <w:tcW w:w="783"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w:t>
            </w:r>
          </w:p>
        </w:tc>
      </w:tr>
      <w:tr w:rsidR="00C77CDF" w:rsidTr="001B618A">
        <w:trPr>
          <w:trHeight w:val="1134"/>
          <w:jc w:val="center"/>
        </w:trPr>
        <w:tc>
          <w:tcPr>
            <w:tcW w:w="851" w:type="dxa"/>
            <w:vAlign w:val="center"/>
          </w:tcPr>
          <w:p w:rsidR="00C77CDF" w:rsidRDefault="00C77CDF" w:rsidP="001B618A">
            <w:pPr>
              <w:jc w:val="center"/>
              <w:rPr>
                <w:rFonts w:asciiTheme="minorEastAsia" w:hAnsiTheme="minorEastAsia"/>
                <w:sz w:val="28"/>
                <w:szCs w:val="28"/>
              </w:rPr>
            </w:pPr>
            <w:r>
              <w:rPr>
                <w:rFonts w:asciiTheme="minorEastAsia" w:hAnsiTheme="minorEastAsia"/>
                <w:sz w:val="28"/>
                <w:szCs w:val="28"/>
              </w:rPr>
              <w:t>11</w:t>
            </w:r>
          </w:p>
        </w:tc>
        <w:tc>
          <w:tcPr>
            <w:tcW w:w="2227"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玻璃隔断</w:t>
            </w:r>
          </w:p>
        </w:tc>
        <w:tc>
          <w:tcPr>
            <w:tcW w:w="1701" w:type="dxa"/>
            <w:vAlign w:val="center"/>
          </w:tcPr>
          <w:p w:rsidR="00C77CDF" w:rsidRDefault="00C77CDF" w:rsidP="001B618A">
            <w:pPr>
              <w:spacing w:line="440" w:lineRule="exact"/>
              <w:jc w:val="center"/>
              <w:rPr>
                <w:rFonts w:asciiTheme="minorEastAsia" w:hAnsiTheme="minorEastAsia"/>
                <w:sz w:val="28"/>
                <w:szCs w:val="28"/>
              </w:rPr>
            </w:pPr>
            <w:r>
              <w:rPr>
                <w:rFonts w:asciiTheme="minorEastAsia" w:hAnsiTheme="minorEastAsia"/>
                <w:sz w:val="28"/>
                <w:szCs w:val="28"/>
              </w:rPr>
              <w:t>国产</w:t>
            </w:r>
          </w:p>
        </w:tc>
        <w:tc>
          <w:tcPr>
            <w:tcW w:w="4037" w:type="dxa"/>
            <w:vAlign w:val="center"/>
          </w:tcPr>
          <w:p w:rsidR="00C77CDF" w:rsidRDefault="00C77CDF" w:rsidP="001B618A">
            <w:pPr>
              <w:spacing w:line="440" w:lineRule="exact"/>
              <w:ind w:firstLineChars="200" w:firstLine="560"/>
              <w:jc w:val="center"/>
              <w:rPr>
                <w:rFonts w:asciiTheme="minorEastAsia" w:hAnsiTheme="minorEastAsia"/>
                <w:sz w:val="28"/>
                <w:szCs w:val="28"/>
              </w:rPr>
            </w:pPr>
            <w:r>
              <w:rPr>
                <w:rFonts w:asciiTheme="minorEastAsia" w:hAnsiTheme="minorEastAsia" w:hint="eastAsia"/>
                <w:sz w:val="28"/>
                <w:szCs w:val="28"/>
              </w:rPr>
              <w:t>双层防爆隔音隔断，保护设备间的内部环境</w:t>
            </w:r>
          </w:p>
        </w:tc>
        <w:tc>
          <w:tcPr>
            <w:tcW w:w="783" w:type="dxa"/>
            <w:vAlign w:val="center"/>
          </w:tcPr>
          <w:p w:rsidR="00C77CDF" w:rsidRDefault="00C77CDF" w:rsidP="001B618A">
            <w:pPr>
              <w:jc w:val="center"/>
              <w:rPr>
                <w:rFonts w:asciiTheme="minorEastAsia" w:hAnsiTheme="minorEastAsia"/>
                <w:sz w:val="28"/>
                <w:szCs w:val="28"/>
              </w:rPr>
            </w:pPr>
            <w:r>
              <w:rPr>
                <w:rFonts w:asciiTheme="minorEastAsia" w:hAnsiTheme="minorEastAsia" w:hint="eastAsia"/>
                <w:sz w:val="28"/>
                <w:szCs w:val="28"/>
              </w:rPr>
              <w:t>1</w:t>
            </w:r>
          </w:p>
        </w:tc>
      </w:tr>
    </w:tbl>
    <w:bookmarkEnd w:id="0"/>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四、仪器设备用途及所服务实验项目：</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1、40个虚拟桌面用户节点，分散在工科大楼附体A座各实</w:t>
      </w:r>
      <w:r>
        <w:rPr>
          <w:rFonts w:ascii="仿宋_GB2312" w:eastAsia="仿宋_GB2312" w:hAnsi="黑体" w:hint="eastAsia"/>
          <w:sz w:val="32"/>
          <w:szCs w:val="32"/>
        </w:rPr>
        <w:lastRenderedPageBreak/>
        <w:t>验室内，供教师和研究生使用；每个虚拟桌面均为双操作系统（Centos、Windows），虚拟桌面根据不同需求，可安装各类应用软件。</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2、搭建课程网站，供雁塔校区、草堂校区学生远程访问，在线编译、在线运行、提交作业、资料下载等。</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3、搭建其它研究平台，如spark等，供科研用。</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五、仪器设备操作规程：</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开机步骤：</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1、打开机房总空开-&gt;打开UPS与空调空开-&gt;打开UPS的电池与主机开关</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2、打开机柜的PDU开关，先开启所有交换机的电源</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3、打开存储的开关</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4、逐个开启所有服务器（服务器正面左侧按钮），应当开启</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5、通过VMware vsphere client客户端连接各个ESXi服务器-&gt;手动开启各个重要虚机</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关机步骤：</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通过vsphere client客户端登录到各个主机，关闭主机上面的虚机，虚机关机顺序：</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1、Composer服务器与Connection服务器</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2、vCenter服务器</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lastRenderedPageBreak/>
        <w:t>3、VMDB服务器</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4、AD域控服务器</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确认所有虚机均已完成关闭后，关闭相应的主机</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5、通过web页面登录存储管理口，关闭存储阵列；</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6、关闭所有交换机（锐捷核心交换机、H3C网络交换机、恩科网络交换机、博科SAN交换机）</w:t>
      </w:r>
    </w:p>
    <w:p w:rsidR="00C77CDF" w:rsidRDefault="00C77CDF" w:rsidP="00C77CDF">
      <w:pPr>
        <w:ind w:firstLineChars="200" w:firstLine="640"/>
        <w:rPr>
          <w:rFonts w:ascii="仿宋_GB2312" w:eastAsia="仿宋_GB2312" w:hAnsi="黑体"/>
          <w:sz w:val="32"/>
          <w:szCs w:val="32"/>
        </w:rPr>
      </w:pPr>
      <w:r>
        <w:rPr>
          <w:rFonts w:ascii="仿宋_GB2312" w:eastAsia="仿宋_GB2312" w:hAnsi="黑体" w:hint="eastAsia"/>
          <w:sz w:val="32"/>
          <w:szCs w:val="32"/>
        </w:rPr>
        <w:t>7、关闭机柜内所有设备后，请手动关闭PDU上面的控制开关</w:t>
      </w:r>
    </w:p>
    <w:p w:rsidR="00C77CDF" w:rsidRPr="00C77CDF" w:rsidRDefault="00C77CDF" w:rsidP="00A331C1">
      <w:pPr>
        <w:jc w:val="left"/>
        <w:rPr>
          <w:rFonts w:ascii="仿宋_GB2312" w:eastAsia="仿宋_GB2312"/>
          <w:color w:val="000000" w:themeColor="text1"/>
          <w:sz w:val="32"/>
          <w:szCs w:val="32"/>
        </w:rPr>
      </w:pPr>
    </w:p>
    <w:p w:rsidR="00316C80" w:rsidRPr="00490BE2" w:rsidRDefault="00E17C13" w:rsidP="00A331C1">
      <w:pPr>
        <w:ind w:firstLineChars="200" w:firstLine="640"/>
        <w:rPr>
          <w:rFonts w:ascii="仿宋_GB2312" w:eastAsia="仿宋_GB2312" w:hAnsi="黑体"/>
          <w:sz w:val="32"/>
          <w:szCs w:val="32"/>
        </w:rPr>
      </w:pPr>
      <w:r w:rsidRPr="00490BE2">
        <w:rPr>
          <w:rFonts w:ascii="仿宋_GB2312" w:eastAsia="仿宋_GB2312" w:hAnsi="黑体" w:hint="eastAsia"/>
          <w:sz w:val="32"/>
          <w:szCs w:val="32"/>
        </w:rPr>
        <w:t>欢迎有兴趣或对该仪器设备有需求的老师联系我处报名并一同参与验收工作。感谢您对学校仪器设备管理工作的支持！</w:t>
      </w:r>
    </w:p>
    <w:sectPr w:rsidR="00316C80" w:rsidRPr="00490BE2" w:rsidSect="00A23E2D">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A31" w:rsidRDefault="00623A31" w:rsidP="00DA6110">
      <w:r>
        <w:separator/>
      </w:r>
    </w:p>
  </w:endnote>
  <w:endnote w:type="continuationSeparator" w:id="0">
    <w:p w:rsidR="00623A31" w:rsidRDefault="00623A31" w:rsidP="00DA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A31" w:rsidRDefault="00623A31" w:rsidP="00DA6110">
      <w:r>
        <w:separator/>
      </w:r>
    </w:p>
  </w:footnote>
  <w:footnote w:type="continuationSeparator" w:id="0">
    <w:p w:rsidR="00623A31" w:rsidRDefault="00623A31" w:rsidP="00DA61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209BC"/>
    <w:multiLevelType w:val="multilevel"/>
    <w:tmpl w:val="532209BC"/>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AC5"/>
    <w:rsid w:val="00005910"/>
    <w:rsid w:val="000128F3"/>
    <w:rsid w:val="00103FA9"/>
    <w:rsid w:val="001F57E0"/>
    <w:rsid w:val="002C3BEE"/>
    <w:rsid w:val="00302075"/>
    <w:rsid w:val="00316C80"/>
    <w:rsid w:val="00394A39"/>
    <w:rsid w:val="00490BE2"/>
    <w:rsid w:val="004B4E80"/>
    <w:rsid w:val="005F5DDF"/>
    <w:rsid w:val="00623A31"/>
    <w:rsid w:val="006529CB"/>
    <w:rsid w:val="00663563"/>
    <w:rsid w:val="007044CC"/>
    <w:rsid w:val="00754302"/>
    <w:rsid w:val="0076611F"/>
    <w:rsid w:val="007C2182"/>
    <w:rsid w:val="00850956"/>
    <w:rsid w:val="00913AFC"/>
    <w:rsid w:val="00923EC7"/>
    <w:rsid w:val="00985068"/>
    <w:rsid w:val="00A23E2D"/>
    <w:rsid w:val="00A331C1"/>
    <w:rsid w:val="00A42458"/>
    <w:rsid w:val="00A91A2E"/>
    <w:rsid w:val="00A92AA2"/>
    <w:rsid w:val="00C06AC5"/>
    <w:rsid w:val="00C77CDF"/>
    <w:rsid w:val="00CF250F"/>
    <w:rsid w:val="00D00929"/>
    <w:rsid w:val="00D30042"/>
    <w:rsid w:val="00DA6110"/>
    <w:rsid w:val="00DB7FC1"/>
    <w:rsid w:val="00E17C13"/>
    <w:rsid w:val="00E83F79"/>
    <w:rsid w:val="36847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394A39"/>
    <w:rPr>
      <w:sz w:val="18"/>
      <w:szCs w:val="18"/>
    </w:rPr>
  </w:style>
  <w:style w:type="character" w:customStyle="1" w:styleId="Char1">
    <w:name w:val="批注框文本 Char"/>
    <w:basedOn w:val="a0"/>
    <w:link w:val="a5"/>
    <w:uiPriority w:val="99"/>
    <w:semiHidden/>
    <w:rsid w:val="00394A39"/>
    <w:rPr>
      <w:kern w:val="2"/>
      <w:sz w:val="18"/>
      <w:szCs w:val="18"/>
    </w:rPr>
  </w:style>
  <w:style w:type="table" w:styleId="a6">
    <w:name w:val="Table Grid"/>
    <w:basedOn w:val="a1"/>
    <w:uiPriority w:val="59"/>
    <w:qFormat/>
    <w:rsid w:val="00C77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rsid w:val="00C77CD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394A39"/>
    <w:rPr>
      <w:sz w:val="18"/>
      <w:szCs w:val="18"/>
    </w:rPr>
  </w:style>
  <w:style w:type="character" w:customStyle="1" w:styleId="Char1">
    <w:name w:val="批注框文本 Char"/>
    <w:basedOn w:val="a0"/>
    <w:link w:val="a5"/>
    <w:uiPriority w:val="99"/>
    <w:semiHidden/>
    <w:rsid w:val="00394A39"/>
    <w:rPr>
      <w:kern w:val="2"/>
      <w:sz w:val="18"/>
      <w:szCs w:val="18"/>
    </w:rPr>
  </w:style>
  <w:style w:type="table" w:styleId="a6">
    <w:name w:val="Table Grid"/>
    <w:basedOn w:val="a1"/>
    <w:uiPriority w:val="59"/>
    <w:qFormat/>
    <w:rsid w:val="00C77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rsid w:val="00C77CD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945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47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baike.baidu.com/item/%E6%B0%A9%E6%B0%94"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9%94%82"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20</Pages>
  <Words>875</Words>
  <Characters>4992</Characters>
  <Application>Microsoft Office Word</Application>
  <DocSecurity>0</DocSecurity>
  <Lines>41</Lines>
  <Paragraphs>11</Paragraphs>
  <ScaleCrop>false</ScaleCrop>
  <Company>China</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实管处</cp:lastModifiedBy>
  <cp:revision>14</cp:revision>
  <dcterms:created xsi:type="dcterms:W3CDTF">2018-11-26T02:02:00Z</dcterms:created>
  <dcterms:modified xsi:type="dcterms:W3CDTF">2018-11-26T09:22:00Z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