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56" w:beforeLines="50" w:after="156" w:afterLines="50"/>
        <w:jc w:val="both"/>
        <w:rPr>
          <w:rFonts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bookmarkStart w:id="4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bookmarkEnd w:id="4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b/>
          <w:bCs/>
          <w:sz w:val="36"/>
          <w:szCs w:val="36"/>
          <w:lang w:val="en-US" w:eastAsia="zh-CN"/>
        </w:rPr>
        <w:t xml:space="preserve">           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2018年度虚拟仿真实验教学中心检查评估评分表</w:t>
      </w:r>
    </w:p>
    <w:tbl>
      <w:tblPr>
        <w:tblStyle w:val="5"/>
        <w:tblpPr w:leftFromText="180" w:rightFromText="180" w:vertAnchor="text" w:horzAnchor="margin" w:tblpXSpec="center" w:tblpY="228"/>
        <w:tblW w:w="14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746"/>
        <w:gridCol w:w="8734"/>
        <w:gridCol w:w="89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评估指标</w:t>
            </w:r>
          </w:p>
        </w:tc>
        <w:tc>
          <w:tcPr>
            <w:tcW w:w="8734" w:type="dxa"/>
            <w:vMerge w:val="restart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  <w:r>
              <w:rPr>
                <w:rFonts w:eastAsia="仿宋_GB2312"/>
                <w:b/>
                <w:color w:val="0D0D0D"/>
                <w:sz w:val="24"/>
              </w:rPr>
              <w:t>主要内容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分值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415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一级指标</w:t>
            </w: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二级指标</w:t>
            </w:r>
          </w:p>
        </w:tc>
        <w:tc>
          <w:tcPr>
            <w:tcW w:w="8734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  <w:r>
              <w:rPr>
                <w:rFonts w:eastAsia="仿宋_GB2312"/>
                <w:color w:val="0D0D0D"/>
                <w:sz w:val="24"/>
              </w:rPr>
              <w:t>虚拟仿真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  <w:r>
              <w:rPr>
                <w:rFonts w:eastAsia="仿宋_GB2312"/>
                <w:color w:val="0D0D0D"/>
                <w:sz w:val="24"/>
              </w:rPr>
              <w:t>实验教学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hint="eastAsia" w:eastAsia="仿宋_GB2312"/>
                <w:color w:val="0D0D0D"/>
                <w:sz w:val="24"/>
              </w:rPr>
            </w:pPr>
            <w:r>
              <w:rPr>
                <w:rFonts w:eastAsia="仿宋_GB2312"/>
                <w:color w:val="0D0D0D"/>
                <w:sz w:val="24"/>
              </w:rPr>
              <w:t>资源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45</w:t>
            </w: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① </w:t>
            </w:r>
            <w:r>
              <w:rPr>
                <w:rFonts w:eastAsia="仿宋_GB2312"/>
                <w:color w:val="0D0D0D"/>
                <w:kern w:val="0"/>
                <w:szCs w:val="21"/>
              </w:rPr>
              <w:t>虚拟仿真实验教学资源建设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教学资源的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必要</w:t>
            </w:r>
            <w:r>
              <w:rPr>
                <w:rFonts w:eastAsia="仿宋_GB2312"/>
                <w:color w:val="0D0D0D"/>
                <w:kern w:val="0"/>
                <w:szCs w:val="21"/>
              </w:rPr>
              <w:t>性、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适用</w:t>
            </w:r>
            <w:r>
              <w:rPr>
                <w:rFonts w:eastAsia="仿宋_GB2312"/>
                <w:color w:val="0D0D0D"/>
                <w:kern w:val="0"/>
                <w:szCs w:val="21"/>
              </w:rPr>
              <w:t>性、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创新</w:t>
            </w:r>
            <w:r>
              <w:rPr>
                <w:rFonts w:eastAsia="仿宋_GB2312"/>
                <w:color w:val="0D0D0D"/>
                <w:kern w:val="0"/>
                <w:szCs w:val="21"/>
              </w:rPr>
              <w:t>性，实验项目的丰富程度；</w:t>
            </w: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真实实验无法开展或高危险的实验教学资源；或大型、综合的虚拟实训资源；或模拟真实实验教学中成本高、资源（包括能源和试验原材料）消耗大、污染严重的实验教学资源；其他虚拟仿真实验教学资源；</w:t>
            </w: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（3）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可配置、连接、调节和使用虚拟实验仪器设备进行实验；教学资源开放共享的可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行</w:t>
            </w:r>
            <w:r>
              <w:rPr>
                <w:rFonts w:eastAsia="仿宋_GB2312"/>
                <w:color w:val="0D0D0D"/>
                <w:kern w:val="0"/>
                <w:szCs w:val="21"/>
              </w:rPr>
              <w:t>性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（4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）每年有新增虚拟仿真实验教学项目并应用于实验教学。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Cs w:val="21"/>
              </w:rPr>
              <w:t>25</w:t>
            </w:r>
          </w:p>
        </w:tc>
        <w:tc>
          <w:tcPr>
            <w:tcW w:w="1333" w:type="dxa"/>
            <w:tcBorders>
              <w:left w:val="nil"/>
            </w:tcBorders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② 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科研成果转化为实验教学内容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科研设备用于虚拟仿真实验教学；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科研成果拓展虚拟仿真实验教学范围、丰富虚拟仿真实验教学内容；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（3）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科研成果开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阔</w:t>
            </w:r>
            <w:r>
              <w:rPr>
                <w:rFonts w:eastAsia="仿宋_GB2312"/>
                <w:color w:val="0D0D0D"/>
                <w:kern w:val="0"/>
                <w:szCs w:val="21"/>
              </w:rPr>
              <w:t>学生视野、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拓展</w:t>
            </w:r>
            <w:r>
              <w:rPr>
                <w:rFonts w:eastAsia="仿宋_GB2312"/>
                <w:color w:val="0D0D0D"/>
                <w:kern w:val="0"/>
                <w:szCs w:val="21"/>
              </w:rPr>
              <w:t>知识结构、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提升</w:t>
            </w:r>
            <w:r>
              <w:rPr>
                <w:rFonts w:eastAsia="仿宋_GB2312"/>
                <w:color w:val="0D0D0D"/>
                <w:kern w:val="0"/>
                <w:szCs w:val="21"/>
              </w:rPr>
              <w:t>综合能力。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③ 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校企合作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校企共建共管的合作模式和成果；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虚拟仿真实验教学可持续发展思路和办法的可操作性。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④ 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资源共享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目前虚拟仿真实验教学资源的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开放</w:t>
            </w:r>
            <w:r>
              <w:rPr>
                <w:rFonts w:eastAsia="仿宋_GB2312"/>
                <w:color w:val="0D0D0D"/>
                <w:kern w:val="0"/>
                <w:szCs w:val="21"/>
              </w:rPr>
              <w:t>共享状况；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进一步实现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开放</w:t>
            </w:r>
            <w:r>
              <w:rPr>
                <w:rFonts w:eastAsia="仿宋_GB2312"/>
                <w:color w:val="0D0D0D"/>
                <w:kern w:val="0"/>
                <w:szCs w:val="21"/>
              </w:rPr>
              <w:t>共享的计划与安排。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2.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hint="eastAsia" w:eastAsia="仿宋_GB2312"/>
                <w:color w:val="0D0D0D"/>
                <w:sz w:val="24"/>
              </w:rPr>
            </w:pPr>
            <w:r>
              <w:rPr>
                <w:rFonts w:eastAsia="仿宋_GB2312"/>
                <w:color w:val="0D0D0D"/>
                <w:sz w:val="24"/>
              </w:rPr>
              <w:t>实验教学队伍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15</w:t>
            </w: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① </w:t>
            </w:r>
            <w:r>
              <w:rPr>
                <w:rFonts w:eastAsia="仿宋_GB2312"/>
                <w:color w:val="0D0D0D"/>
                <w:kern w:val="0"/>
                <w:szCs w:val="21"/>
              </w:rPr>
              <w:t>教师水平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与实验教学水平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中心负责人与骨干教师的学术水平高；教学能力强，实验教学经验丰富，教学特色鲜明。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有</w:t>
            </w: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中心各岗位职责和人员分工及工作实绩考核记录。中心有人员激励考核政策、人员培训计划，每学年专职实验教学队伍参加培训人数大于15%；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② 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队伍结构与素质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学科专业教师与技术研发人员配置合理；青年教师的培养计划科学合理，并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有</w:t>
            </w:r>
            <w:r>
              <w:rPr>
                <w:rFonts w:eastAsia="仿宋_GB2312"/>
                <w:color w:val="0D0D0D"/>
                <w:kern w:val="0"/>
                <w:szCs w:val="21"/>
              </w:rPr>
              <w:t>实际效果；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有虚拟仿真实验教学中心建设、技术支持和运行维护的专职队伍；</w:t>
            </w:r>
            <w:r>
              <w:rPr>
                <w:rFonts w:eastAsia="仿宋_GB2312"/>
                <w:color w:val="0D0D0D"/>
                <w:kern w:val="0"/>
                <w:szCs w:val="21"/>
              </w:rPr>
              <w:t>有企业背景的人员参与教学中心建设。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snapToGrid w:val="0"/>
                <w:color w:val="0D0D0D"/>
                <w:sz w:val="24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评估指标</w:t>
            </w:r>
          </w:p>
        </w:tc>
        <w:tc>
          <w:tcPr>
            <w:tcW w:w="8734" w:type="dxa"/>
            <w:vMerge w:val="restart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eastAsia="仿宋_GB2312"/>
                <w:b/>
                <w:color w:val="0D0D0D"/>
                <w:sz w:val="24"/>
              </w:rPr>
              <w:t>主要内容</w:t>
            </w:r>
          </w:p>
        </w:tc>
        <w:tc>
          <w:tcPr>
            <w:tcW w:w="897" w:type="dxa"/>
            <w:vMerge w:val="restart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分值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专家评分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5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一级指标</w:t>
            </w: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D0D0D"/>
                <w:sz w:val="24"/>
              </w:rPr>
              <w:t>二级指标</w:t>
            </w:r>
          </w:p>
        </w:tc>
        <w:tc>
          <w:tcPr>
            <w:tcW w:w="8734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pacing w:val="-6"/>
                <w:szCs w:val="21"/>
              </w:rPr>
            </w:pPr>
          </w:p>
        </w:tc>
        <w:tc>
          <w:tcPr>
            <w:tcW w:w="897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3.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hint="eastAsia" w:eastAsia="仿宋_GB2312"/>
                <w:color w:val="0D0D0D"/>
                <w:sz w:val="24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管理与共享</w:t>
            </w:r>
            <w:r>
              <w:rPr>
                <w:rFonts w:eastAsia="仿宋_GB2312"/>
                <w:color w:val="0D0D0D"/>
                <w:sz w:val="24"/>
              </w:rPr>
              <w:t>平台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20</w:t>
            </w: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① 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校园网络及教学信息化平台水平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pacing w:val="-1"/>
                <w:kern w:val="0"/>
                <w:szCs w:val="21"/>
              </w:rPr>
            </w:pPr>
            <w:bookmarkStart w:id="0" w:name="OLE_LINK35"/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中心建有专门网站</w:t>
            </w:r>
            <w:bookmarkEnd w:id="0"/>
            <w:r>
              <w:rPr>
                <w:rFonts w:hint="eastAsia" w:ascii="仿宋_GB2312" w:eastAsia="仿宋_GB2312"/>
                <w:color w:val="000000"/>
                <w:spacing w:val="-1"/>
                <w:kern w:val="0"/>
                <w:szCs w:val="21"/>
              </w:rPr>
              <w:t>，中心名称科学规范，网站内容充实且定期更新；网站年度访问量、信息化资源总量及年度更新量丰富；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1" w:name="OLE_LINK36"/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（2）中心每年参加示范中心联席会活动至少1次</w:t>
            </w:r>
            <w:bookmarkEnd w:id="1"/>
            <w:r>
              <w:rPr>
                <w:rFonts w:hint="eastAsia" w:ascii="仿宋_GB2312" w:eastAsia="仿宋_GB2312"/>
                <w:color w:val="000000"/>
                <w:szCs w:val="21"/>
              </w:rPr>
              <w:t>；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2" w:name="OLE_LINK37"/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（3）中心每年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主办或协办由主管部门、一级学会或示范中心联席会批准的会议至少1次</w:t>
            </w:r>
            <w:bookmarkEnd w:id="2"/>
            <w:r>
              <w:rPr>
                <w:rFonts w:hint="eastAsia" w:ascii="仿宋_GB2312" w:eastAsia="仿宋_GB2312"/>
                <w:color w:val="000000"/>
                <w:szCs w:val="21"/>
              </w:rPr>
              <w:t>，每年选派中心人员参加此类会议并做特邀报告至少1次；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3" w:name="OLE_LINK38"/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（4）中心每年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承办国家级、省级、校级竞赛，设立公众开放日，开展科普活动，并在网上公开报道</w:t>
            </w:r>
            <w:bookmarkEnd w:id="3"/>
            <w:r>
              <w:rPr>
                <w:rFonts w:hint="eastAsia" w:ascii="仿宋_GB2312" w:eastAsia="仿宋_GB2312"/>
                <w:color w:val="000000"/>
                <w:szCs w:val="21"/>
              </w:rPr>
              <w:t>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（5）</w:t>
            </w:r>
            <w:r>
              <w:rPr>
                <w:rFonts w:eastAsia="仿宋_GB2312"/>
                <w:color w:val="0D0D0D"/>
                <w:kern w:val="0"/>
                <w:szCs w:val="21"/>
              </w:rPr>
              <w:t>校园门户网站对校内外公布虚拟仿真实验教学信息，提供虚拟仿真实验教学平台链接等相关服务</w:t>
            </w:r>
            <w:r>
              <w:rPr>
                <w:rFonts w:hint="eastAsia" w:eastAsia="仿宋_GB2312"/>
                <w:color w:val="0D0D0D"/>
                <w:szCs w:val="21"/>
              </w:rPr>
              <w:t>；</w:t>
            </w:r>
          </w:p>
          <w:p>
            <w:pPr>
              <w:snapToGrid w:val="0"/>
              <w:spacing w:line="360" w:lineRule="exact"/>
              <w:rPr>
                <w:rFonts w:ascii="仿宋_GB2312" w:eastAsia="仿宋_GB2312"/>
                <w:color w:val="000000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（6）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具有信息发布、数据收集分析、互动交流、成绩评定、成果展示等功能。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15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② 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网络管理与安全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（1）</w:t>
            </w:r>
            <w:r>
              <w:rPr>
                <w:rFonts w:eastAsia="仿宋_GB2312"/>
                <w:color w:val="0D0D0D"/>
                <w:szCs w:val="21"/>
              </w:rPr>
              <w:t>有用户身份管理、认证和计费管理系统，提供用户认证和权限等级识别；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（2）</w:t>
            </w:r>
            <w:r>
              <w:rPr>
                <w:rFonts w:eastAsia="仿宋_GB2312"/>
                <w:color w:val="0D0D0D"/>
                <w:szCs w:val="21"/>
              </w:rPr>
              <w:t>具有网络防病毒、信息过滤和入侵检测功能，实现网络的安全运行、管理和维护</w:t>
            </w:r>
            <w:r>
              <w:rPr>
                <w:rFonts w:hint="eastAsia" w:eastAsia="仿宋_GB2312"/>
                <w:color w:val="0D0D0D"/>
                <w:szCs w:val="21"/>
              </w:rPr>
              <w:t>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（3）中心安全制度健全、责任明确，每学年选派人员参加安全教育培训，推广实施实验室安全准入，学生考试合格方能进入实验室，定期开展安全检查，安全记录及防护设施健全。无安全责任事故发生。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Cs w:val="21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4.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条件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hint="eastAsia" w:eastAsia="仿宋_GB2312"/>
                <w:color w:val="0D0D0D"/>
                <w:sz w:val="24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保障</w:t>
            </w:r>
          </w:p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10</w:t>
            </w: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jc w:val="left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① </w:t>
            </w:r>
            <w:r>
              <w:rPr>
                <w:rFonts w:hint="eastAsia" w:eastAsia="仿宋_GB2312"/>
                <w:snapToGrid w:val="0"/>
                <w:color w:val="0D0D0D"/>
                <w:kern w:val="0"/>
                <w:szCs w:val="21"/>
              </w:rPr>
              <w:t>基础条件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与管理规范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（1</w:t>
            </w:r>
            <w:r>
              <w:rPr>
                <w:rFonts w:hint="eastAsia" w:eastAsia="仿宋_GB2312"/>
                <w:color w:val="0D0D0D"/>
                <w:kern w:val="0"/>
                <w:szCs w:val="21"/>
              </w:rPr>
              <w:t>）虚拟仿真实验教学中心基础条件符合教学要求；</w:t>
            </w: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（2）有教学中心专职队伍的管理规范；</w:t>
            </w:r>
          </w:p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D0D0D"/>
                <w:kern w:val="0"/>
                <w:szCs w:val="21"/>
              </w:rPr>
            </w:pPr>
            <w:r>
              <w:rPr>
                <w:rFonts w:hint="eastAsia" w:eastAsia="仿宋_GB2312"/>
                <w:color w:val="0D0D0D"/>
                <w:kern w:val="0"/>
                <w:szCs w:val="21"/>
              </w:rPr>
              <w:t>（3）有教学效果考核、评价和反馈机制；</w:t>
            </w:r>
          </w:p>
          <w:p>
            <w:pPr>
              <w:snapToGrid w:val="0"/>
              <w:spacing w:line="360" w:lineRule="exac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（4）</w:t>
            </w:r>
            <w:r>
              <w:rPr>
                <w:rFonts w:eastAsia="仿宋_GB2312"/>
                <w:color w:val="0D0D0D"/>
                <w:szCs w:val="21"/>
              </w:rPr>
              <w:t>有设备运行、维护、更新和管理的相关规</w:t>
            </w:r>
            <w:r>
              <w:rPr>
                <w:rFonts w:eastAsia="仿宋_GB2312"/>
                <w:bCs/>
                <w:color w:val="0D0D0D"/>
                <w:szCs w:val="21"/>
              </w:rPr>
              <w:t>范。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Cs w:val="21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before="31" w:beforeLines="10" w:after="31" w:afterLines="10"/>
              <w:rPr>
                <w:rFonts w:eastAsia="仿宋_GB2312"/>
                <w:snapToGrid w:val="0"/>
                <w:color w:val="0D0D0D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② </w:t>
            </w:r>
            <w:r>
              <w:rPr>
                <w:rFonts w:eastAsia="仿宋_GB2312"/>
                <w:snapToGrid w:val="0"/>
                <w:color w:val="0D0D0D"/>
                <w:kern w:val="0"/>
                <w:szCs w:val="21"/>
              </w:rPr>
              <w:t>资金保障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Cs w:val="21"/>
              </w:rPr>
              <w:t>学院</w:t>
            </w:r>
            <w:r>
              <w:rPr>
                <w:rFonts w:eastAsia="仿宋_GB2312"/>
                <w:color w:val="0D0D0D"/>
                <w:szCs w:val="21"/>
              </w:rPr>
              <w:t>有持续稳定的虚拟仿真实验教学建设和管理经费。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Cs w:val="21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31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5.检查评估意见整改</w:t>
            </w:r>
          </w:p>
        </w:tc>
        <w:tc>
          <w:tcPr>
            <w:tcW w:w="8734" w:type="dxa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中心</w:t>
            </w:r>
            <w:r>
              <w:rPr>
                <w:rFonts w:ascii="仿宋_GB2312" w:eastAsia="仿宋_GB2312"/>
                <w:color w:val="000000"/>
                <w:spacing w:val="-6"/>
                <w:szCs w:val="21"/>
              </w:rPr>
              <w:t>针对上一年度</w:t>
            </w:r>
            <w:r>
              <w:rPr>
                <w:rFonts w:hint="eastAsia" w:ascii="仿宋_GB2312" w:eastAsia="仿宋_GB2312"/>
                <w:color w:val="000000"/>
                <w:spacing w:val="-6"/>
                <w:szCs w:val="21"/>
              </w:rPr>
              <w:t>检查评估反馈意见采取的整改措施及问题解决情况。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D0D0D"/>
                <w:szCs w:val="21"/>
              </w:rPr>
            </w:pPr>
            <w:r>
              <w:rPr>
                <w:rFonts w:hint="eastAsia" w:eastAsia="仿宋_GB2312"/>
                <w:color w:val="0D0D0D"/>
                <w:sz w:val="24"/>
              </w:rPr>
              <w:t>10</w:t>
            </w:r>
          </w:p>
        </w:tc>
        <w:tc>
          <w:tcPr>
            <w:tcW w:w="1333" w:type="dxa"/>
            <w:vAlign w:val="center"/>
          </w:tcPr>
          <w:p>
            <w:pPr>
              <w:snapToGrid w:val="0"/>
              <w:spacing w:before="31" w:beforeLines="10" w:after="31" w:afterLines="10"/>
              <w:jc w:val="center"/>
              <w:rPr>
                <w:rFonts w:eastAsia="仿宋_GB2312"/>
                <w:color w:val="0D0D0D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0" w:lineRule="exact"/>
        <w:rPr>
          <w:kern w:val="0"/>
        </w:rPr>
      </w:pPr>
    </w:p>
    <w:p/>
    <w:sectPr>
      <w:pgSz w:w="16838" w:h="11906" w:orient="landscape"/>
      <w:pgMar w:top="1247" w:right="1417" w:bottom="1247" w:left="141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38E"/>
    <w:rsid w:val="00000D53"/>
    <w:rsid w:val="0001112F"/>
    <w:rsid w:val="00013D70"/>
    <w:rsid w:val="00014E7A"/>
    <w:rsid w:val="00016F30"/>
    <w:rsid w:val="00022120"/>
    <w:rsid w:val="00023D03"/>
    <w:rsid w:val="00025E6D"/>
    <w:rsid w:val="00027C6C"/>
    <w:rsid w:val="00035BCE"/>
    <w:rsid w:val="00036030"/>
    <w:rsid w:val="000455F2"/>
    <w:rsid w:val="00053FDD"/>
    <w:rsid w:val="00057FA0"/>
    <w:rsid w:val="000603F4"/>
    <w:rsid w:val="000679F1"/>
    <w:rsid w:val="00071FE3"/>
    <w:rsid w:val="00077305"/>
    <w:rsid w:val="00080ACB"/>
    <w:rsid w:val="00080E1F"/>
    <w:rsid w:val="00084CCF"/>
    <w:rsid w:val="00087BE0"/>
    <w:rsid w:val="00090022"/>
    <w:rsid w:val="00091A90"/>
    <w:rsid w:val="000957DD"/>
    <w:rsid w:val="000967B2"/>
    <w:rsid w:val="000A4C7F"/>
    <w:rsid w:val="000B76FA"/>
    <w:rsid w:val="000C3128"/>
    <w:rsid w:val="000C3682"/>
    <w:rsid w:val="000C6FF8"/>
    <w:rsid w:val="000E4C57"/>
    <w:rsid w:val="000E62E5"/>
    <w:rsid w:val="000F450E"/>
    <w:rsid w:val="0011012D"/>
    <w:rsid w:val="00111357"/>
    <w:rsid w:val="00113E13"/>
    <w:rsid w:val="0011424D"/>
    <w:rsid w:val="001321B4"/>
    <w:rsid w:val="00132A12"/>
    <w:rsid w:val="00145875"/>
    <w:rsid w:val="001578C6"/>
    <w:rsid w:val="00167224"/>
    <w:rsid w:val="00180C00"/>
    <w:rsid w:val="001855F1"/>
    <w:rsid w:val="00191A66"/>
    <w:rsid w:val="00194C6C"/>
    <w:rsid w:val="00196BE3"/>
    <w:rsid w:val="001B23A6"/>
    <w:rsid w:val="001B499B"/>
    <w:rsid w:val="001B64AF"/>
    <w:rsid w:val="001C14D1"/>
    <w:rsid w:val="001C2C42"/>
    <w:rsid w:val="001D03F0"/>
    <w:rsid w:val="001D41A6"/>
    <w:rsid w:val="001D4C80"/>
    <w:rsid w:val="001E0660"/>
    <w:rsid w:val="001E733E"/>
    <w:rsid w:val="001F5034"/>
    <w:rsid w:val="001F79B8"/>
    <w:rsid w:val="00202C54"/>
    <w:rsid w:val="00202D4A"/>
    <w:rsid w:val="0020448F"/>
    <w:rsid w:val="00205F8D"/>
    <w:rsid w:val="00211DF3"/>
    <w:rsid w:val="0021359C"/>
    <w:rsid w:val="00215573"/>
    <w:rsid w:val="002251BB"/>
    <w:rsid w:val="00225BB2"/>
    <w:rsid w:val="002268BA"/>
    <w:rsid w:val="00231432"/>
    <w:rsid w:val="002327E2"/>
    <w:rsid w:val="00236DF0"/>
    <w:rsid w:val="002417DA"/>
    <w:rsid w:val="00241C51"/>
    <w:rsid w:val="0024430E"/>
    <w:rsid w:val="00244876"/>
    <w:rsid w:val="00245CDD"/>
    <w:rsid w:val="00247970"/>
    <w:rsid w:val="00255E9B"/>
    <w:rsid w:val="00270027"/>
    <w:rsid w:val="00270F7C"/>
    <w:rsid w:val="0027217A"/>
    <w:rsid w:val="00273EED"/>
    <w:rsid w:val="002859F3"/>
    <w:rsid w:val="00297FE0"/>
    <w:rsid w:val="002A24DD"/>
    <w:rsid w:val="002A3101"/>
    <w:rsid w:val="002B384E"/>
    <w:rsid w:val="002B5DF5"/>
    <w:rsid w:val="002D36EC"/>
    <w:rsid w:val="002D371B"/>
    <w:rsid w:val="002E2039"/>
    <w:rsid w:val="002F0852"/>
    <w:rsid w:val="002F30F8"/>
    <w:rsid w:val="002F5936"/>
    <w:rsid w:val="002F71CD"/>
    <w:rsid w:val="00300A1D"/>
    <w:rsid w:val="003041D1"/>
    <w:rsid w:val="00304BAB"/>
    <w:rsid w:val="00307711"/>
    <w:rsid w:val="0030783C"/>
    <w:rsid w:val="00314B3D"/>
    <w:rsid w:val="003470B2"/>
    <w:rsid w:val="00353239"/>
    <w:rsid w:val="00355DF4"/>
    <w:rsid w:val="00364AE4"/>
    <w:rsid w:val="00364BCF"/>
    <w:rsid w:val="00367875"/>
    <w:rsid w:val="00380409"/>
    <w:rsid w:val="00386D0B"/>
    <w:rsid w:val="00387089"/>
    <w:rsid w:val="0039202D"/>
    <w:rsid w:val="00396736"/>
    <w:rsid w:val="003A2011"/>
    <w:rsid w:val="003A4591"/>
    <w:rsid w:val="003A796C"/>
    <w:rsid w:val="003A7EA3"/>
    <w:rsid w:val="003B15C8"/>
    <w:rsid w:val="003B21F9"/>
    <w:rsid w:val="003C008A"/>
    <w:rsid w:val="003C5E0B"/>
    <w:rsid w:val="003D0486"/>
    <w:rsid w:val="003D54DC"/>
    <w:rsid w:val="003E05F1"/>
    <w:rsid w:val="003E137F"/>
    <w:rsid w:val="003E234F"/>
    <w:rsid w:val="003E2A9B"/>
    <w:rsid w:val="003E2DF0"/>
    <w:rsid w:val="003E6459"/>
    <w:rsid w:val="00402019"/>
    <w:rsid w:val="00402733"/>
    <w:rsid w:val="0040286C"/>
    <w:rsid w:val="00407024"/>
    <w:rsid w:val="00411A91"/>
    <w:rsid w:val="004162A2"/>
    <w:rsid w:val="00422D44"/>
    <w:rsid w:val="00427B92"/>
    <w:rsid w:val="00430F7E"/>
    <w:rsid w:val="00432B1D"/>
    <w:rsid w:val="00434610"/>
    <w:rsid w:val="00436CED"/>
    <w:rsid w:val="00444A4C"/>
    <w:rsid w:val="00454C0E"/>
    <w:rsid w:val="004638CD"/>
    <w:rsid w:val="00471DDA"/>
    <w:rsid w:val="00485B29"/>
    <w:rsid w:val="0049054A"/>
    <w:rsid w:val="00490C0B"/>
    <w:rsid w:val="0049172F"/>
    <w:rsid w:val="00491FB4"/>
    <w:rsid w:val="0049336C"/>
    <w:rsid w:val="0049754B"/>
    <w:rsid w:val="004978A0"/>
    <w:rsid w:val="004B1BFB"/>
    <w:rsid w:val="004B3250"/>
    <w:rsid w:val="004B70CA"/>
    <w:rsid w:val="004C07AA"/>
    <w:rsid w:val="004C0F92"/>
    <w:rsid w:val="004C3908"/>
    <w:rsid w:val="004C5434"/>
    <w:rsid w:val="004D75E1"/>
    <w:rsid w:val="004E043D"/>
    <w:rsid w:val="004E066A"/>
    <w:rsid w:val="004E1083"/>
    <w:rsid w:val="004E4AEA"/>
    <w:rsid w:val="004F5DD5"/>
    <w:rsid w:val="00505B3F"/>
    <w:rsid w:val="00513695"/>
    <w:rsid w:val="00513A37"/>
    <w:rsid w:val="00514208"/>
    <w:rsid w:val="005146B1"/>
    <w:rsid w:val="00521648"/>
    <w:rsid w:val="00522C24"/>
    <w:rsid w:val="00526769"/>
    <w:rsid w:val="00527C9B"/>
    <w:rsid w:val="00541006"/>
    <w:rsid w:val="00541C63"/>
    <w:rsid w:val="00547E45"/>
    <w:rsid w:val="00552EDE"/>
    <w:rsid w:val="00565006"/>
    <w:rsid w:val="00567A1E"/>
    <w:rsid w:val="00575774"/>
    <w:rsid w:val="00585886"/>
    <w:rsid w:val="00595321"/>
    <w:rsid w:val="005A174F"/>
    <w:rsid w:val="005A7313"/>
    <w:rsid w:val="005B0756"/>
    <w:rsid w:val="005B4EB2"/>
    <w:rsid w:val="005C4224"/>
    <w:rsid w:val="005C63FE"/>
    <w:rsid w:val="005D2AD2"/>
    <w:rsid w:val="005D3468"/>
    <w:rsid w:val="005D56A3"/>
    <w:rsid w:val="005D6E79"/>
    <w:rsid w:val="005E0758"/>
    <w:rsid w:val="005E1774"/>
    <w:rsid w:val="005E79C7"/>
    <w:rsid w:val="005F1996"/>
    <w:rsid w:val="005F238E"/>
    <w:rsid w:val="005F65C9"/>
    <w:rsid w:val="00605655"/>
    <w:rsid w:val="006148D4"/>
    <w:rsid w:val="006160D6"/>
    <w:rsid w:val="00626ABD"/>
    <w:rsid w:val="00630408"/>
    <w:rsid w:val="0064335B"/>
    <w:rsid w:val="00652782"/>
    <w:rsid w:val="00653D11"/>
    <w:rsid w:val="00655A1D"/>
    <w:rsid w:val="00655FEE"/>
    <w:rsid w:val="00656D45"/>
    <w:rsid w:val="00661800"/>
    <w:rsid w:val="006631F7"/>
    <w:rsid w:val="00665BBA"/>
    <w:rsid w:val="0066687C"/>
    <w:rsid w:val="006710C9"/>
    <w:rsid w:val="00672A64"/>
    <w:rsid w:val="00686DF2"/>
    <w:rsid w:val="0069033B"/>
    <w:rsid w:val="006967DF"/>
    <w:rsid w:val="00697383"/>
    <w:rsid w:val="006A7806"/>
    <w:rsid w:val="006B0B78"/>
    <w:rsid w:val="006B2433"/>
    <w:rsid w:val="006B2E86"/>
    <w:rsid w:val="006B3692"/>
    <w:rsid w:val="006B5840"/>
    <w:rsid w:val="006B6BC3"/>
    <w:rsid w:val="006C2EFD"/>
    <w:rsid w:val="006C743C"/>
    <w:rsid w:val="006C7D8C"/>
    <w:rsid w:val="006D1177"/>
    <w:rsid w:val="006D7599"/>
    <w:rsid w:val="006E2524"/>
    <w:rsid w:val="006E4857"/>
    <w:rsid w:val="006F4F62"/>
    <w:rsid w:val="006F711A"/>
    <w:rsid w:val="0070147D"/>
    <w:rsid w:val="00705B1F"/>
    <w:rsid w:val="00706948"/>
    <w:rsid w:val="00711C6C"/>
    <w:rsid w:val="00713749"/>
    <w:rsid w:val="007232B7"/>
    <w:rsid w:val="00726436"/>
    <w:rsid w:val="0073479E"/>
    <w:rsid w:val="00742D6C"/>
    <w:rsid w:val="00745DD1"/>
    <w:rsid w:val="0074621D"/>
    <w:rsid w:val="00762268"/>
    <w:rsid w:val="00765CD9"/>
    <w:rsid w:val="007813A3"/>
    <w:rsid w:val="007A5D1F"/>
    <w:rsid w:val="007B0458"/>
    <w:rsid w:val="007B313F"/>
    <w:rsid w:val="007C036E"/>
    <w:rsid w:val="007D0AA6"/>
    <w:rsid w:val="0080017A"/>
    <w:rsid w:val="008068CA"/>
    <w:rsid w:val="00806B8C"/>
    <w:rsid w:val="00814C7D"/>
    <w:rsid w:val="00815033"/>
    <w:rsid w:val="0082183D"/>
    <w:rsid w:val="00833909"/>
    <w:rsid w:val="00850B27"/>
    <w:rsid w:val="008523C3"/>
    <w:rsid w:val="00852DB0"/>
    <w:rsid w:val="008557A7"/>
    <w:rsid w:val="00857F75"/>
    <w:rsid w:val="00861DCC"/>
    <w:rsid w:val="00867581"/>
    <w:rsid w:val="00870D08"/>
    <w:rsid w:val="00880E3C"/>
    <w:rsid w:val="00881073"/>
    <w:rsid w:val="00882C1A"/>
    <w:rsid w:val="00884D36"/>
    <w:rsid w:val="008871B9"/>
    <w:rsid w:val="00894862"/>
    <w:rsid w:val="00895377"/>
    <w:rsid w:val="008B46B3"/>
    <w:rsid w:val="008C17C1"/>
    <w:rsid w:val="008C1839"/>
    <w:rsid w:val="008C33BB"/>
    <w:rsid w:val="008D0B82"/>
    <w:rsid w:val="008D16C0"/>
    <w:rsid w:val="008D6156"/>
    <w:rsid w:val="008E6B8F"/>
    <w:rsid w:val="008E6C38"/>
    <w:rsid w:val="008F1958"/>
    <w:rsid w:val="00907C98"/>
    <w:rsid w:val="009119AC"/>
    <w:rsid w:val="00920DF6"/>
    <w:rsid w:val="00921569"/>
    <w:rsid w:val="00923EA9"/>
    <w:rsid w:val="00925303"/>
    <w:rsid w:val="00927E9D"/>
    <w:rsid w:val="00930148"/>
    <w:rsid w:val="00941399"/>
    <w:rsid w:val="00944A1B"/>
    <w:rsid w:val="00957EB3"/>
    <w:rsid w:val="00970066"/>
    <w:rsid w:val="00980A45"/>
    <w:rsid w:val="00990F9E"/>
    <w:rsid w:val="00991304"/>
    <w:rsid w:val="00997BB8"/>
    <w:rsid w:val="009A024C"/>
    <w:rsid w:val="009A16EB"/>
    <w:rsid w:val="009A6B00"/>
    <w:rsid w:val="009B7242"/>
    <w:rsid w:val="009C2864"/>
    <w:rsid w:val="009D4E1D"/>
    <w:rsid w:val="009E23C1"/>
    <w:rsid w:val="009E28E5"/>
    <w:rsid w:val="00A02CAF"/>
    <w:rsid w:val="00A04CA7"/>
    <w:rsid w:val="00A20F2D"/>
    <w:rsid w:val="00A2507C"/>
    <w:rsid w:val="00A267BB"/>
    <w:rsid w:val="00A26D47"/>
    <w:rsid w:val="00A35AA4"/>
    <w:rsid w:val="00A35E5F"/>
    <w:rsid w:val="00A3799A"/>
    <w:rsid w:val="00A4145B"/>
    <w:rsid w:val="00A47994"/>
    <w:rsid w:val="00A55A26"/>
    <w:rsid w:val="00A65465"/>
    <w:rsid w:val="00A67C0F"/>
    <w:rsid w:val="00A71FD4"/>
    <w:rsid w:val="00A9038C"/>
    <w:rsid w:val="00A93D8D"/>
    <w:rsid w:val="00A94E45"/>
    <w:rsid w:val="00A972C6"/>
    <w:rsid w:val="00AA1A8C"/>
    <w:rsid w:val="00AA332E"/>
    <w:rsid w:val="00AB2450"/>
    <w:rsid w:val="00AB4C4B"/>
    <w:rsid w:val="00AC34B1"/>
    <w:rsid w:val="00AC3FF5"/>
    <w:rsid w:val="00AD110D"/>
    <w:rsid w:val="00AD4552"/>
    <w:rsid w:val="00AD6CFC"/>
    <w:rsid w:val="00AD7498"/>
    <w:rsid w:val="00AE2E82"/>
    <w:rsid w:val="00AE62B7"/>
    <w:rsid w:val="00AE6E47"/>
    <w:rsid w:val="00AF3450"/>
    <w:rsid w:val="00AF6B56"/>
    <w:rsid w:val="00B10812"/>
    <w:rsid w:val="00B14DC3"/>
    <w:rsid w:val="00B17ED4"/>
    <w:rsid w:val="00B23367"/>
    <w:rsid w:val="00B30FC6"/>
    <w:rsid w:val="00B31B42"/>
    <w:rsid w:val="00B342BB"/>
    <w:rsid w:val="00B378DD"/>
    <w:rsid w:val="00B422B2"/>
    <w:rsid w:val="00B4387D"/>
    <w:rsid w:val="00B44FAD"/>
    <w:rsid w:val="00B502CB"/>
    <w:rsid w:val="00B531DB"/>
    <w:rsid w:val="00B675B7"/>
    <w:rsid w:val="00B81B9D"/>
    <w:rsid w:val="00B96196"/>
    <w:rsid w:val="00B97691"/>
    <w:rsid w:val="00BA4926"/>
    <w:rsid w:val="00BA5586"/>
    <w:rsid w:val="00BB461A"/>
    <w:rsid w:val="00BC0638"/>
    <w:rsid w:val="00BC0BF3"/>
    <w:rsid w:val="00BC64DB"/>
    <w:rsid w:val="00BC6F18"/>
    <w:rsid w:val="00BD3063"/>
    <w:rsid w:val="00BE21F8"/>
    <w:rsid w:val="00BE4327"/>
    <w:rsid w:val="00C00F2F"/>
    <w:rsid w:val="00C01DA9"/>
    <w:rsid w:val="00C07294"/>
    <w:rsid w:val="00C15D20"/>
    <w:rsid w:val="00C169C0"/>
    <w:rsid w:val="00C316D6"/>
    <w:rsid w:val="00C33825"/>
    <w:rsid w:val="00C359CC"/>
    <w:rsid w:val="00C42FD7"/>
    <w:rsid w:val="00C45531"/>
    <w:rsid w:val="00C54021"/>
    <w:rsid w:val="00C76168"/>
    <w:rsid w:val="00C84F2D"/>
    <w:rsid w:val="00C87A79"/>
    <w:rsid w:val="00C94041"/>
    <w:rsid w:val="00C965CD"/>
    <w:rsid w:val="00CA16FD"/>
    <w:rsid w:val="00CA27A0"/>
    <w:rsid w:val="00CA4CAD"/>
    <w:rsid w:val="00CB2BF3"/>
    <w:rsid w:val="00CD59A4"/>
    <w:rsid w:val="00CD60E2"/>
    <w:rsid w:val="00CD77C6"/>
    <w:rsid w:val="00CE2743"/>
    <w:rsid w:val="00CF5E0D"/>
    <w:rsid w:val="00CF7FC8"/>
    <w:rsid w:val="00D05CBB"/>
    <w:rsid w:val="00D100BE"/>
    <w:rsid w:val="00D177E0"/>
    <w:rsid w:val="00D203D3"/>
    <w:rsid w:val="00D207CC"/>
    <w:rsid w:val="00D3012E"/>
    <w:rsid w:val="00D30136"/>
    <w:rsid w:val="00D30828"/>
    <w:rsid w:val="00D3191A"/>
    <w:rsid w:val="00D368F6"/>
    <w:rsid w:val="00D36C70"/>
    <w:rsid w:val="00D43EA7"/>
    <w:rsid w:val="00D563DE"/>
    <w:rsid w:val="00D60F84"/>
    <w:rsid w:val="00D62191"/>
    <w:rsid w:val="00D6413D"/>
    <w:rsid w:val="00D65BDE"/>
    <w:rsid w:val="00D73592"/>
    <w:rsid w:val="00D73907"/>
    <w:rsid w:val="00D75086"/>
    <w:rsid w:val="00D82477"/>
    <w:rsid w:val="00D86CC6"/>
    <w:rsid w:val="00D877EC"/>
    <w:rsid w:val="00D9615F"/>
    <w:rsid w:val="00DA4558"/>
    <w:rsid w:val="00DA4A15"/>
    <w:rsid w:val="00DC0B89"/>
    <w:rsid w:val="00DC51C0"/>
    <w:rsid w:val="00DC5887"/>
    <w:rsid w:val="00DD5AAF"/>
    <w:rsid w:val="00DE5152"/>
    <w:rsid w:val="00DE7EC4"/>
    <w:rsid w:val="00DF0D37"/>
    <w:rsid w:val="00DF1134"/>
    <w:rsid w:val="00DF375A"/>
    <w:rsid w:val="00DF6740"/>
    <w:rsid w:val="00E107F8"/>
    <w:rsid w:val="00E1090B"/>
    <w:rsid w:val="00E14E36"/>
    <w:rsid w:val="00E159E3"/>
    <w:rsid w:val="00E30AE9"/>
    <w:rsid w:val="00E3301D"/>
    <w:rsid w:val="00E366F2"/>
    <w:rsid w:val="00E42515"/>
    <w:rsid w:val="00E47707"/>
    <w:rsid w:val="00E505F4"/>
    <w:rsid w:val="00E51A19"/>
    <w:rsid w:val="00E55AA8"/>
    <w:rsid w:val="00E615D8"/>
    <w:rsid w:val="00E73D8F"/>
    <w:rsid w:val="00E76DA4"/>
    <w:rsid w:val="00E81DA1"/>
    <w:rsid w:val="00E875D9"/>
    <w:rsid w:val="00E96611"/>
    <w:rsid w:val="00EA603A"/>
    <w:rsid w:val="00EA6B62"/>
    <w:rsid w:val="00EB0655"/>
    <w:rsid w:val="00EB1EA1"/>
    <w:rsid w:val="00EB58A6"/>
    <w:rsid w:val="00EB617B"/>
    <w:rsid w:val="00EB74CB"/>
    <w:rsid w:val="00EB7812"/>
    <w:rsid w:val="00ED4468"/>
    <w:rsid w:val="00ED7905"/>
    <w:rsid w:val="00EE3800"/>
    <w:rsid w:val="00EE6807"/>
    <w:rsid w:val="00F05CA9"/>
    <w:rsid w:val="00F108FC"/>
    <w:rsid w:val="00F126E1"/>
    <w:rsid w:val="00F1303A"/>
    <w:rsid w:val="00F1682A"/>
    <w:rsid w:val="00F21CE2"/>
    <w:rsid w:val="00F25E91"/>
    <w:rsid w:val="00F435FA"/>
    <w:rsid w:val="00F52882"/>
    <w:rsid w:val="00F72A3B"/>
    <w:rsid w:val="00F757D5"/>
    <w:rsid w:val="00F77D2F"/>
    <w:rsid w:val="00F80A31"/>
    <w:rsid w:val="00F85142"/>
    <w:rsid w:val="00F858E0"/>
    <w:rsid w:val="00F85F79"/>
    <w:rsid w:val="00F860C1"/>
    <w:rsid w:val="00F8770C"/>
    <w:rsid w:val="00FA342B"/>
    <w:rsid w:val="00FA516E"/>
    <w:rsid w:val="00FA7353"/>
    <w:rsid w:val="00FB00CB"/>
    <w:rsid w:val="00FC03B8"/>
    <w:rsid w:val="00FD46DB"/>
    <w:rsid w:val="00FE3472"/>
    <w:rsid w:val="00FF64BB"/>
    <w:rsid w:val="00FF708B"/>
    <w:rsid w:val="01985B1B"/>
    <w:rsid w:val="03AF2905"/>
    <w:rsid w:val="081C0613"/>
    <w:rsid w:val="0C214243"/>
    <w:rsid w:val="0CEC69E8"/>
    <w:rsid w:val="0F4F6BD1"/>
    <w:rsid w:val="1527299E"/>
    <w:rsid w:val="1B841526"/>
    <w:rsid w:val="1D22141B"/>
    <w:rsid w:val="1E0463DC"/>
    <w:rsid w:val="21CB6C52"/>
    <w:rsid w:val="27E5564C"/>
    <w:rsid w:val="28D008AD"/>
    <w:rsid w:val="2AE806D3"/>
    <w:rsid w:val="32CC23B0"/>
    <w:rsid w:val="34BC0017"/>
    <w:rsid w:val="36D440A9"/>
    <w:rsid w:val="3A8B4FDB"/>
    <w:rsid w:val="3B874244"/>
    <w:rsid w:val="423C782D"/>
    <w:rsid w:val="42D84861"/>
    <w:rsid w:val="42E73290"/>
    <w:rsid w:val="44D47EB4"/>
    <w:rsid w:val="451D1FCE"/>
    <w:rsid w:val="45DF2E63"/>
    <w:rsid w:val="48FE6E1E"/>
    <w:rsid w:val="4C9B2FF7"/>
    <w:rsid w:val="4EDC61AA"/>
    <w:rsid w:val="509D7022"/>
    <w:rsid w:val="52D374D3"/>
    <w:rsid w:val="5D5A3F14"/>
    <w:rsid w:val="61C769EB"/>
    <w:rsid w:val="650B44F5"/>
    <w:rsid w:val="66DB74CB"/>
    <w:rsid w:val="71E66C9B"/>
    <w:rsid w:val="7F7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2D3DC-2BD3-463C-8283-977799C2A5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222</Words>
  <Characters>1272</Characters>
  <Lines>10</Lines>
  <Paragraphs>2</Paragraphs>
  <ScaleCrop>false</ScaleCrop>
  <LinksUpToDate>false</LinksUpToDate>
  <CharactersWithSpaces>1492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2015-06-08T00:36:00Z</dcterms:created>
  <dc:creator>yongsheng hao</dc:creator>
  <cp:lastModifiedBy>MQ8106</cp:lastModifiedBy>
  <dcterms:modified xsi:type="dcterms:W3CDTF">2018-05-25T02:46:40Z</dcterms:modified>
  <dc:title>国家级虚拟仿真实验教学中心遴选要求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